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F6675" w14:textId="77777777" w:rsidR="000D4B20" w:rsidRDefault="000D4B20" w:rsidP="000D4B20">
      <w:pPr>
        <w:pStyle w:val="Default"/>
        <w:jc w:val="center"/>
        <w:rPr>
          <w:rFonts w:cstheme="minorBidi"/>
          <w:b/>
          <w:bCs/>
          <w:color w:val="auto"/>
          <w:sz w:val="28"/>
          <w:szCs w:val="28"/>
        </w:rPr>
      </w:pPr>
    </w:p>
    <w:p w14:paraId="26CA512D" w14:textId="77777777" w:rsidR="000D4B20" w:rsidRDefault="000D4B20" w:rsidP="000D4B20">
      <w:pPr>
        <w:pStyle w:val="Default"/>
        <w:jc w:val="center"/>
        <w:rPr>
          <w:rFonts w:cstheme="minorBidi"/>
          <w:b/>
          <w:bCs/>
          <w:color w:val="auto"/>
          <w:sz w:val="28"/>
          <w:szCs w:val="28"/>
        </w:rPr>
      </w:pPr>
    </w:p>
    <w:p w14:paraId="3A98E771" w14:textId="77777777" w:rsidR="000D4B20" w:rsidRDefault="000D4B20" w:rsidP="000D4B20">
      <w:pPr>
        <w:pStyle w:val="Default"/>
        <w:jc w:val="center"/>
        <w:rPr>
          <w:rFonts w:cstheme="minorBidi"/>
          <w:b/>
          <w:bCs/>
          <w:color w:val="auto"/>
          <w:sz w:val="28"/>
          <w:szCs w:val="28"/>
        </w:rPr>
      </w:pPr>
    </w:p>
    <w:p w14:paraId="16F3BE75" w14:textId="77777777" w:rsidR="000D4B20" w:rsidRDefault="000D4B20" w:rsidP="000D4B20">
      <w:pPr>
        <w:pStyle w:val="Default"/>
        <w:jc w:val="center"/>
        <w:rPr>
          <w:rFonts w:cstheme="minorBidi"/>
          <w:b/>
          <w:bCs/>
          <w:color w:val="auto"/>
          <w:sz w:val="28"/>
          <w:szCs w:val="28"/>
        </w:rPr>
      </w:pPr>
    </w:p>
    <w:p w14:paraId="1FDE5144" w14:textId="77777777" w:rsidR="000D4B20" w:rsidRDefault="000D4B20" w:rsidP="000D4B20">
      <w:pPr>
        <w:pStyle w:val="Default"/>
        <w:jc w:val="center"/>
        <w:rPr>
          <w:rFonts w:cstheme="minorBidi"/>
          <w:b/>
          <w:bCs/>
          <w:color w:val="auto"/>
          <w:sz w:val="28"/>
          <w:szCs w:val="28"/>
        </w:rPr>
      </w:pPr>
    </w:p>
    <w:p w14:paraId="2EE07179" w14:textId="77777777" w:rsidR="000D4B20" w:rsidRDefault="000D4B20" w:rsidP="000D4B20">
      <w:pPr>
        <w:pStyle w:val="Default"/>
        <w:jc w:val="center"/>
        <w:rPr>
          <w:rFonts w:cstheme="minorBidi"/>
          <w:b/>
          <w:bCs/>
          <w:color w:val="auto"/>
          <w:sz w:val="28"/>
          <w:szCs w:val="28"/>
        </w:rPr>
      </w:pPr>
    </w:p>
    <w:p w14:paraId="736E0BA4" w14:textId="77777777" w:rsidR="000D4B20" w:rsidRDefault="000D4B20" w:rsidP="000D4B20">
      <w:pPr>
        <w:pStyle w:val="Default"/>
        <w:jc w:val="center"/>
        <w:rPr>
          <w:rFonts w:cstheme="minorBidi"/>
          <w:b/>
          <w:bCs/>
          <w:color w:val="auto"/>
          <w:sz w:val="28"/>
          <w:szCs w:val="28"/>
        </w:rPr>
      </w:pPr>
    </w:p>
    <w:p w14:paraId="5FC186DD" w14:textId="77777777" w:rsidR="000D4B20" w:rsidRDefault="000D4B20" w:rsidP="000D4B20">
      <w:pPr>
        <w:pStyle w:val="Default"/>
        <w:jc w:val="center"/>
        <w:rPr>
          <w:rFonts w:cstheme="minorBidi"/>
          <w:b/>
          <w:bCs/>
          <w:color w:val="auto"/>
          <w:sz w:val="28"/>
          <w:szCs w:val="28"/>
        </w:rPr>
      </w:pPr>
    </w:p>
    <w:p w14:paraId="1E5FC8E5" w14:textId="77777777" w:rsidR="000D4B20" w:rsidRDefault="000D4B20" w:rsidP="000D4B20">
      <w:pPr>
        <w:pStyle w:val="Default"/>
        <w:jc w:val="center"/>
        <w:rPr>
          <w:rFonts w:cstheme="minorBidi"/>
          <w:b/>
          <w:bCs/>
          <w:color w:val="auto"/>
          <w:sz w:val="28"/>
          <w:szCs w:val="28"/>
        </w:rPr>
      </w:pPr>
    </w:p>
    <w:p w14:paraId="5BAAAF4A" w14:textId="77777777" w:rsidR="000D4B20" w:rsidRDefault="000D4B20" w:rsidP="000D4B20">
      <w:pPr>
        <w:pStyle w:val="Default"/>
        <w:jc w:val="center"/>
        <w:rPr>
          <w:rFonts w:cstheme="minorBidi"/>
          <w:b/>
          <w:bCs/>
          <w:color w:val="auto"/>
          <w:sz w:val="28"/>
          <w:szCs w:val="28"/>
        </w:rPr>
      </w:pPr>
    </w:p>
    <w:p w14:paraId="3E138944" w14:textId="77777777" w:rsidR="000D4B20" w:rsidRDefault="000D4B20" w:rsidP="000D4B20">
      <w:pPr>
        <w:pStyle w:val="Default"/>
        <w:jc w:val="center"/>
        <w:rPr>
          <w:rFonts w:cstheme="minorBidi"/>
          <w:b/>
          <w:bCs/>
          <w:color w:val="auto"/>
          <w:sz w:val="28"/>
          <w:szCs w:val="28"/>
        </w:rPr>
      </w:pPr>
    </w:p>
    <w:p w14:paraId="0E85D850" w14:textId="77777777" w:rsidR="000D4B20" w:rsidRDefault="000D4B20" w:rsidP="000D4B20">
      <w:pPr>
        <w:pStyle w:val="Default"/>
        <w:jc w:val="center"/>
        <w:rPr>
          <w:rFonts w:cstheme="minorBidi"/>
          <w:b/>
          <w:bCs/>
          <w:color w:val="auto"/>
          <w:sz w:val="28"/>
          <w:szCs w:val="28"/>
        </w:rPr>
      </w:pPr>
    </w:p>
    <w:p w14:paraId="3FC82A0A" w14:textId="77777777" w:rsidR="000D4B20" w:rsidRPr="000D4B20" w:rsidRDefault="000D4B20" w:rsidP="000D4B20">
      <w:pPr>
        <w:pStyle w:val="Default"/>
        <w:jc w:val="center"/>
        <w:rPr>
          <w:rFonts w:cstheme="minorBidi"/>
          <w:color w:val="auto"/>
          <w:sz w:val="72"/>
          <w:szCs w:val="72"/>
        </w:rPr>
      </w:pPr>
      <w:r w:rsidRPr="000D4B20">
        <w:rPr>
          <w:rFonts w:cstheme="minorBidi"/>
          <w:b/>
          <w:bCs/>
          <w:color w:val="auto"/>
          <w:sz w:val="72"/>
          <w:szCs w:val="72"/>
        </w:rPr>
        <w:t>REGULAMIN</w:t>
      </w:r>
    </w:p>
    <w:p w14:paraId="7D018537" w14:textId="77777777" w:rsidR="000D4B20" w:rsidRDefault="000D4B20" w:rsidP="000D4B20">
      <w:pPr>
        <w:pStyle w:val="Default"/>
        <w:jc w:val="center"/>
        <w:rPr>
          <w:rFonts w:cstheme="minorBidi"/>
          <w:b/>
          <w:bCs/>
          <w:color w:val="auto"/>
          <w:sz w:val="28"/>
          <w:szCs w:val="28"/>
        </w:rPr>
      </w:pPr>
    </w:p>
    <w:p w14:paraId="3E60890A" w14:textId="77777777" w:rsidR="000D4B20" w:rsidRDefault="000D4B20" w:rsidP="000D4B20">
      <w:pPr>
        <w:pStyle w:val="Default"/>
        <w:jc w:val="center"/>
        <w:rPr>
          <w:rFonts w:cstheme="minorBidi"/>
          <w:b/>
          <w:bCs/>
          <w:color w:val="auto"/>
          <w:sz w:val="28"/>
          <w:szCs w:val="28"/>
        </w:rPr>
      </w:pPr>
    </w:p>
    <w:p w14:paraId="18761A6E" w14:textId="77777777" w:rsidR="000D4B20" w:rsidRPr="000D4B20" w:rsidRDefault="000D4B20" w:rsidP="000D4B20">
      <w:pPr>
        <w:pStyle w:val="Default"/>
        <w:jc w:val="center"/>
        <w:rPr>
          <w:rFonts w:cstheme="minorBidi"/>
          <w:color w:val="auto"/>
          <w:sz w:val="52"/>
          <w:szCs w:val="52"/>
        </w:rPr>
      </w:pPr>
      <w:r w:rsidRPr="000D4B20">
        <w:rPr>
          <w:rFonts w:cstheme="minorBidi"/>
          <w:b/>
          <w:bCs/>
          <w:color w:val="auto"/>
          <w:sz w:val="52"/>
          <w:szCs w:val="52"/>
        </w:rPr>
        <w:t xml:space="preserve">Sektorowej Rady ds. Kompetencji </w:t>
      </w:r>
      <w:r w:rsidRPr="000D4B20">
        <w:rPr>
          <w:rFonts w:cstheme="minorBidi"/>
          <w:b/>
          <w:bCs/>
          <w:color w:val="auto"/>
          <w:sz w:val="52"/>
          <w:szCs w:val="52"/>
        </w:rPr>
        <w:br/>
      </w:r>
      <w:r w:rsidRPr="000D4B20">
        <w:rPr>
          <w:b/>
          <w:bCs/>
          <w:sz w:val="52"/>
          <w:szCs w:val="52"/>
        </w:rPr>
        <w:t>Przemysłu Lotniczo-Kosmicznego</w:t>
      </w:r>
    </w:p>
    <w:p w14:paraId="05E0A09E" w14:textId="77777777" w:rsidR="000D4B20" w:rsidRDefault="000D4B20">
      <w:pPr>
        <w:rPr>
          <w:b/>
          <w:bCs/>
        </w:rPr>
      </w:pPr>
      <w:r>
        <w:rPr>
          <w:b/>
          <w:bCs/>
        </w:rPr>
        <w:br w:type="page"/>
      </w:r>
    </w:p>
    <w:p w14:paraId="157E78C9" w14:textId="77777777" w:rsidR="000D4B20" w:rsidRDefault="000D4B20" w:rsidP="00AE2C75">
      <w:pPr>
        <w:jc w:val="center"/>
        <w:rPr>
          <w:b/>
          <w:bCs/>
        </w:rPr>
      </w:pPr>
      <w:r w:rsidRPr="000D4B20">
        <w:rPr>
          <w:b/>
          <w:bCs/>
        </w:rPr>
        <w:lastRenderedPageBreak/>
        <w:t>§1 Postanowienia ogólne</w:t>
      </w:r>
    </w:p>
    <w:p w14:paraId="2FEC7104" w14:textId="77777777" w:rsidR="000D4B20" w:rsidRPr="00AE2C75" w:rsidRDefault="000D4B20" w:rsidP="00AE2C75">
      <w:pPr>
        <w:pStyle w:val="Akapitzlist"/>
        <w:numPr>
          <w:ilvl w:val="0"/>
          <w:numId w:val="3"/>
        </w:numPr>
        <w:spacing w:after="0" w:line="360" w:lineRule="auto"/>
        <w:rPr>
          <w:rFonts w:cstheme="minorHAnsi"/>
        </w:rPr>
      </w:pPr>
      <w:r w:rsidRPr="00AE2C75">
        <w:rPr>
          <w:rFonts w:cstheme="minorHAnsi"/>
        </w:rPr>
        <w:t>Niniejszy Regulamin określa zasady funkcjonowania Rady ds. Kompetencji Przemysłu Lotniczo-Kosmicznego – zwanej dalej Radą.</w:t>
      </w:r>
    </w:p>
    <w:p w14:paraId="1CB8708F" w14:textId="77777777" w:rsidR="004E06C3" w:rsidRPr="00AE2C75" w:rsidRDefault="004E06C3" w:rsidP="00AE2C75">
      <w:pPr>
        <w:pStyle w:val="Akapitzlist"/>
        <w:numPr>
          <w:ilvl w:val="0"/>
          <w:numId w:val="3"/>
        </w:numPr>
        <w:spacing w:after="0" w:line="360" w:lineRule="auto"/>
        <w:rPr>
          <w:rFonts w:cstheme="minorHAnsi"/>
        </w:rPr>
      </w:pPr>
      <w:r w:rsidRPr="00AE2C75">
        <w:rPr>
          <w:rFonts w:cstheme="minorHAnsi"/>
        </w:rPr>
        <w:t>Rada może posługiwać się nazwą: „Sektorowa Rada ds. Kompetencji – Przemysł Lotniczo-kosmiczny”.</w:t>
      </w:r>
    </w:p>
    <w:p w14:paraId="6AC2EA13" w14:textId="77777777" w:rsidR="000D4B20" w:rsidRPr="00AE2C75" w:rsidRDefault="000D4B20" w:rsidP="00AE2C75">
      <w:pPr>
        <w:pStyle w:val="Akapitzlist"/>
        <w:numPr>
          <w:ilvl w:val="0"/>
          <w:numId w:val="3"/>
        </w:numPr>
        <w:spacing w:after="0" w:line="360" w:lineRule="auto"/>
        <w:rPr>
          <w:rFonts w:cstheme="minorHAnsi"/>
        </w:rPr>
      </w:pPr>
      <w:r w:rsidRPr="00AE2C75">
        <w:rPr>
          <w:rFonts w:cstheme="minorHAnsi"/>
        </w:rPr>
        <w:t>Rada funkcjonuje na podstawie:</w:t>
      </w:r>
    </w:p>
    <w:p w14:paraId="529AC9B8" w14:textId="77777777" w:rsidR="00A61301" w:rsidRPr="00AE2C75" w:rsidRDefault="000D4B20" w:rsidP="00AE2C75">
      <w:pPr>
        <w:pStyle w:val="Akapitzlist"/>
        <w:numPr>
          <w:ilvl w:val="1"/>
          <w:numId w:val="4"/>
        </w:numPr>
        <w:spacing w:after="0" w:line="360" w:lineRule="auto"/>
        <w:rPr>
          <w:rFonts w:cstheme="minorHAnsi"/>
        </w:rPr>
      </w:pPr>
      <w:r w:rsidRPr="00AE2C75">
        <w:rPr>
          <w:rFonts w:cstheme="minorHAnsi"/>
        </w:rPr>
        <w:t xml:space="preserve">Ustawy </w:t>
      </w:r>
      <w:r w:rsidR="00A61301" w:rsidRPr="00AE2C75">
        <w:rPr>
          <w:rFonts w:cstheme="minorHAnsi"/>
        </w:rPr>
        <w:t>z dnia 9 listopada 2000 r. o utworzeniu Polskiej Agencji Rozwoju Przedsiębiorczości (dalej: Ustawy</w:t>
      </w:r>
      <w:r w:rsidR="00670A8E" w:rsidRPr="00AE2C75">
        <w:rPr>
          <w:rFonts w:cstheme="minorHAnsi"/>
        </w:rPr>
        <w:t xml:space="preserve"> PARP</w:t>
      </w:r>
      <w:r w:rsidR="00A61301" w:rsidRPr="00AE2C75">
        <w:rPr>
          <w:rFonts w:cstheme="minorHAnsi"/>
        </w:rPr>
        <w:t>),</w:t>
      </w:r>
    </w:p>
    <w:p w14:paraId="17398A7D" w14:textId="77777777" w:rsidR="0054789C" w:rsidRPr="00AE2C75" w:rsidRDefault="00C56BA8" w:rsidP="00AE2C75">
      <w:pPr>
        <w:pStyle w:val="Akapitzlist"/>
        <w:numPr>
          <w:ilvl w:val="1"/>
          <w:numId w:val="4"/>
        </w:numPr>
        <w:spacing w:after="0" w:line="360" w:lineRule="auto"/>
        <w:rPr>
          <w:rFonts w:cstheme="minorHAnsi"/>
        </w:rPr>
      </w:pPr>
      <w:r w:rsidRPr="00AE2C75">
        <w:rPr>
          <w:rFonts w:cstheme="minorHAnsi"/>
        </w:rPr>
        <w:t>Ustawy z dnia 14 grudnia 2016 r. Prawo oświatowe,</w:t>
      </w:r>
    </w:p>
    <w:p w14:paraId="15828D71" w14:textId="77777777" w:rsidR="000E6EA5" w:rsidRPr="00AE2C75" w:rsidRDefault="000E6EA5" w:rsidP="00AE2C75">
      <w:pPr>
        <w:pStyle w:val="Akapitzlist"/>
        <w:numPr>
          <w:ilvl w:val="1"/>
          <w:numId w:val="4"/>
        </w:numPr>
        <w:spacing w:after="0" w:line="360" w:lineRule="auto"/>
        <w:rPr>
          <w:rFonts w:cstheme="minorHAnsi"/>
        </w:rPr>
      </w:pPr>
      <w:r w:rsidRPr="00AE2C75">
        <w:rPr>
          <w:rFonts w:cstheme="minorHAnsi"/>
        </w:rPr>
        <w:t xml:space="preserve">Umowy o dofinansowanie projektu pt.: „Sektorowa Rada Kompetencji przemysłu lotniczo-kosmicznego” (dalej: Projektu) w ramach Programu Operacyjnego Wiedza Edukacja Rozwój 2014-2020, nr umowy POWR.02.12.00-00-SR14/18-00 z dnia 26 września 2019 r. (dalej: Umowy)– ww. Projekt </w:t>
      </w:r>
      <w:r w:rsidR="00AE2C75">
        <w:rPr>
          <w:rFonts w:cstheme="minorHAnsi"/>
        </w:rPr>
        <w:t xml:space="preserve">jest realizowany </w:t>
      </w:r>
      <w:r w:rsidRPr="00AE2C75">
        <w:rPr>
          <w:rFonts w:cstheme="minorHAnsi"/>
        </w:rPr>
        <w:t xml:space="preserve"> przez Partnerstwo, w składzie: Thales Polska Sp. z o.o. (Lider Partnerstwa), Wydział Mechaniczny Energetyki i Lotnictwa Politechniki Warszawskiej, Sieć Badawcza Łukasiewicz - Instytut Lotnictwa, Związek Pracodawców Sektora Kosmicznego</w:t>
      </w:r>
      <w:r w:rsidR="00AE2C75">
        <w:rPr>
          <w:rFonts w:cstheme="minorHAnsi"/>
        </w:rPr>
        <w:t xml:space="preserve"> w okresie od 01.09.2019 r. do 31.08.2022 r.</w:t>
      </w:r>
      <w:r w:rsidRPr="00AE2C75">
        <w:rPr>
          <w:rFonts w:cstheme="minorHAnsi"/>
        </w:rPr>
        <w:t>,</w:t>
      </w:r>
    </w:p>
    <w:p w14:paraId="4C78EC16" w14:textId="77777777" w:rsidR="000D4B20" w:rsidRPr="00AE2C75" w:rsidRDefault="000D4B20" w:rsidP="00AE2C75">
      <w:pPr>
        <w:pStyle w:val="Akapitzlist"/>
        <w:numPr>
          <w:ilvl w:val="1"/>
          <w:numId w:val="4"/>
        </w:numPr>
        <w:spacing w:after="0" w:line="360" w:lineRule="auto"/>
        <w:rPr>
          <w:rFonts w:cstheme="minorHAnsi"/>
        </w:rPr>
      </w:pPr>
      <w:r w:rsidRPr="00AE2C75">
        <w:rPr>
          <w:rFonts w:cstheme="minorHAnsi"/>
        </w:rPr>
        <w:t>Niniejszego Regulaminu</w:t>
      </w:r>
      <w:r w:rsidR="00A61301" w:rsidRPr="00AE2C75">
        <w:rPr>
          <w:rFonts w:cstheme="minorHAnsi"/>
        </w:rPr>
        <w:t>.</w:t>
      </w:r>
    </w:p>
    <w:p w14:paraId="5605DF22" w14:textId="77777777" w:rsidR="00A61301" w:rsidRPr="00AE2C75" w:rsidRDefault="00A61301" w:rsidP="00037537">
      <w:pPr>
        <w:pStyle w:val="Akapitzlist"/>
        <w:numPr>
          <w:ilvl w:val="0"/>
          <w:numId w:val="3"/>
        </w:numPr>
        <w:spacing w:after="0" w:line="360" w:lineRule="auto"/>
        <w:rPr>
          <w:rFonts w:cstheme="minorHAnsi"/>
        </w:rPr>
      </w:pPr>
      <w:r w:rsidRPr="00AE2C75">
        <w:rPr>
          <w:rFonts w:cstheme="minorHAnsi"/>
        </w:rPr>
        <w:t>Rada jest radą sektorową w rozumieniu art. 4e Ustawy</w:t>
      </w:r>
      <w:r w:rsidR="00670A8E" w:rsidRPr="00AE2C75">
        <w:rPr>
          <w:rFonts w:cstheme="minorHAnsi"/>
        </w:rPr>
        <w:t xml:space="preserve"> PARP</w:t>
      </w:r>
      <w:r w:rsidRPr="00AE2C75">
        <w:rPr>
          <w:rFonts w:cstheme="minorHAnsi"/>
        </w:rPr>
        <w:t>, a jej organizację i prowadzenie Polska Agencja Rozwoju Przedsiębiorczości (dalej: Agencja) powierzyła podmiotom wybranym w konkursie prowadzonym na zasadach, o których mowa w art. 37 ust. 1 ustawy z dnia 11 lipca 2014 r. o zasadach realizacji programów w zakresie polityki spójności finansowanych w perspektywie finansowej 2014–2020.</w:t>
      </w:r>
    </w:p>
    <w:p w14:paraId="3A4DFEB5" w14:textId="77777777" w:rsidR="00A61301" w:rsidRPr="00AE2C75" w:rsidRDefault="00A61301" w:rsidP="00AE2C75">
      <w:pPr>
        <w:pStyle w:val="Akapitzlist"/>
        <w:numPr>
          <w:ilvl w:val="0"/>
          <w:numId w:val="3"/>
        </w:numPr>
        <w:spacing w:after="0" w:line="360" w:lineRule="auto"/>
        <w:rPr>
          <w:rFonts w:cstheme="minorHAnsi"/>
        </w:rPr>
      </w:pPr>
      <w:r w:rsidRPr="00AE2C75">
        <w:rPr>
          <w:rFonts w:cstheme="minorHAnsi"/>
        </w:rPr>
        <w:t xml:space="preserve">Celem działania Rady jest dopasowanie kompetencji </w:t>
      </w:r>
      <w:r w:rsidR="004C5D09">
        <w:t>, kwalifikacji i wiedzy</w:t>
      </w:r>
      <w:r w:rsidR="004C5D09" w:rsidRPr="00AE2C75">
        <w:rPr>
          <w:rFonts w:cstheme="minorHAnsi"/>
        </w:rPr>
        <w:t xml:space="preserve"> </w:t>
      </w:r>
      <w:r w:rsidRPr="00AE2C75">
        <w:rPr>
          <w:rFonts w:cstheme="minorHAnsi"/>
        </w:rPr>
        <w:t xml:space="preserve">pracowników do potrzeb przedsiębiorców poprzez identyfikację i prognozowanie zapotrzebowania na </w:t>
      </w:r>
      <w:r w:rsidR="004E06C3" w:rsidRPr="00AE2C75">
        <w:rPr>
          <w:rFonts w:cstheme="minorHAnsi"/>
        </w:rPr>
        <w:t>kompetencje</w:t>
      </w:r>
      <w:r w:rsidRPr="00AE2C75">
        <w:rPr>
          <w:rFonts w:cstheme="minorHAnsi"/>
        </w:rPr>
        <w:t xml:space="preserve"> w Przemyśle Lo</w:t>
      </w:r>
      <w:r w:rsidR="00F05A23" w:rsidRPr="00AE2C75">
        <w:rPr>
          <w:rFonts w:cstheme="minorHAnsi"/>
        </w:rPr>
        <w:t>t</w:t>
      </w:r>
      <w:r w:rsidRPr="00AE2C75">
        <w:rPr>
          <w:rFonts w:cstheme="minorHAnsi"/>
        </w:rPr>
        <w:t>niczo-Kosmicznym (dalej: Sektorze).</w:t>
      </w:r>
    </w:p>
    <w:p w14:paraId="5D313A0C" w14:textId="77777777" w:rsidR="00D152EC" w:rsidRPr="00AE2C75" w:rsidRDefault="00D152EC" w:rsidP="00AE2C75">
      <w:pPr>
        <w:pStyle w:val="Akapitzlist"/>
        <w:numPr>
          <w:ilvl w:val="0"/>
          <w:numId w:val="3"/>
        </w:numPr>
        <w:spacing w:after="0" w:line="360" w:lineRule="auto"/>
        <w:rPr>
          <w:rFonts w:cstheme="minorHAnsi"/>
        </w:rPr>
      </w:pPr>
      <w:r w:rsidRPr="00AE2C75">
        <w:rPr>
          <w:rFonts w:cstheme="minorHAnsi"/>
        </w:rPr>
        <w:t xml:space="preserve">Sektor jest </w:t>
      </w:r>
      <w:r w:rsidR="007B6D84" w:rsidRPr="00AE2C75">
        <w:rPr>
          <w:rFonts w:cstheme="minorHAnsi"/>
        </w:rPr>
        <w:t>rozumiany, jako</w:t>
      </w:r>
      <w:r w:rsidRPr="00AE2C75">
        <w:rPr>
          <w:rFonts w:cstheme="minorHAnsi"/>
        </w:rPr>
        <w:t xml:space="preserve"> zbiór wszystkich podmiotów prawa gospodarczego, które w swoich dokumentach rejestrowych posiadają następujące kody zgodne z Polską Klasyfikacją Działalności:</w:t>
      </w:r>
    </w:p>
    <w:p w14:paraId="448CC576" w14:textId="77777777" w:rsidR="00D152EC" w:rsidRPr="00AE2C75" w:rsidRDefault="00D152EC" w:rsidP="00AE2C75">
      <w:pPr>
        <w:pStyle w:val="Akapitzlist"/>
        <w:numPr>
          <w:ilvl w:val="1"/>
          <w:numId w:val="8"/>
        </w:numPr>
        <w:spacing w:after="0" w:line="360" w:lineRule="auto"/>
        <w:rPr>
          <w:rFonts w:cstheme="minorHAnsi"/>
        </w:rPr>
      </w:pPr>
      <w:r w:rsidRPr="00AE2C75">
        <w:rPr>
          <w:rFonts w:cstheme="minorHAnsi"/>
        </w:rPr>
        <w:t>PKD C.30.3 Produkcja statków powietrznych, statków kosmicznych i podobnych maszyn)</w:t>
      </w:r>
    </w:p>
    <w:p w14:paraId="6780174E" w14:textId="77777777" w:rsidR="00D152EC" w:rsidRPr="00AE2C75" w:rsidRDefault="00D152EC" w:rsidP="00AE2C75">
      <w:pPr>
        <w:pStyle w:val="Akapitzlist"/>
        <w:numPr>
          <w:ilvl w:val="1"/>
          <w:numId w:val="8"/>
        </w:numPr>
        <w:spacing w:after="0" w:line="360" w:lineRule="auto"/>
        <w:rPr>
          <w:rFonts w:cstheme="minorHAnsi"/>
        </w:rPr>
      </w:pPr>
      <w:r w:rsidRPr="00AE2C75">
        <w:rPr>
          <w:rFonts w:cstheme="minorHAnsi"/>
        </w:rPr>
        <w:t>PKD 26.20.Z Produkcja komputerów i urządzeń peryferyjnych</w:t>
      </w:r>
    </w:p>
    <w:p w14:paraId="380B0A91" w14:textId="77777777" w:rsidR="00D152EC" w:rsidRPr="00AE2C75" w:rsidRDefault="00D152EC" w:rsidP="00AE2C75">
      <w:pPr>
        <w:pStyle w:val="Akapitzlist"/>
        <w:numPr>
          <w:ilvl w:val="1"/>
          <w:numId w:val="8"/>
        </w:numPr>
        <w:spacing w:after="0" w:line="360" w:lineRule="auto"/>
        <w:rPr>
          <w:rFonts w:cstheme="minorHAnsi"/>
        </w:rPr>
      </w:pPr>
      <w:r w:rsidRPr="00AE2C75">
        <w:rPr>
          <w:rFonts w:cstheme="minorHAnsi"/>
        </w:rPr>
        <w:t>PKD 26.30.Z Produkcja sprzętu (</w:t>
      </w:r>
      <w:proofErr w:type="spellStart"/>
      <w:r w:rsidRPr="00AE2C75">
        <w:rPr>
          <w:rFonts w:cstheme="minorHAnsi"/>
        </w:rPr>
        <w:t>tele</w:t>
      </w:r>
      <w:proofErr w:type="spellEnd"/>
      <w:r w:rsidRPr="00AE2C75">
        <w:rPr>
          <w:rFonts w:cstheme="minorHAnsi"/>
        </w:rPr>
        <w:t>)komunikacyjnego</w:t>
      </w:r>
    </w:p>
    <w:p w14:paraId="1AA1207D" w14:textId="77777777" w:rsidR="00D152EC" w:rsidRPr="00AE2C75" w:rsidRDefault="00D152EC" w:rsidP="00AE2C75">
      <w:pPr>
        <w:pStyle w:val="Akapitzlist"/>
        <w:numPr>
          <w:ilvl w:val="1"/>
          <w:numId w:val="8"/>
        </w:numPr>
        <w:spacing w:after="0" w:line="360" w:lineRule="auto"/>
        <w:rPr>
          <w:rFonts w:cstheme="minorHAnsi"/>
        </w:rPr>
      </w:pPr>
      <w:r w:rsidRPr="00AE2C75">
        <w:rPr>
          <w:rFonts w:cstheme="minorHAnsi"/>
        </w:rPr>
        <w:t>PKD 26.51.Z Produkcja instrumentów i przyrządów pomiarowych, kontrolnych i nawigacyjnych</w:t>
      </w:r>
    </w:p>
    <w:p w14:paraId="32681DA6" w14:textId="77777777" w:rsidR="00D152EC" w:rsidRPr="00AE2C75" w:rsidRDefault="00D152EC" w:rsidP="00AE2C75">
      <w:pPr>
        <w:pStyle w:val="Akapitzlist"/>
        <w:numPr>
          <w:ilvl w:val="1"/>
          <w:numId w:val="8"/>
        </w:numPr>
        <w:spacing w:after="0" w:line="360" w:lineRule="auto"/>
        <w:rPr>
          <w:rFonts w:cstheme="minorHAnsi"/>
        </w:rPr>
      </w:pPr>
      <w:r w:rsidRPr="00AE2C75">
        <w:rPr>
          <w:rFonts w:cstheme="minorHAnsi"/>
        </w:rPr>
        <w:lastRenderedPageBreak/>
        <w:t>PKD 26.52.Z Produkcja zegarków i zegarów</w:t>
      </w:r>
    </w:p>
    <w:p w14:paraId="5F4632A8" w14:textId="77777777" w:rsidR="00D152EC" w:rsidRPr="00AE2C75" w:rsidRDefault="00D152EC" w:rsidP="00AE2C75">
      <w:pPr>
        <w:pStyle w:val="Akapitzlist"/>
        <w:numPr>
          <w:ilvl w:val="1"/>
          <w:numId w:val="8"/>
        </w:numPr>
        <w:spacing w:after="0" w:line="360" w:lineRule="auto"/>
        <w:rPr>
          <w:rFonts w:cstheme="minorHAnsi"/>
        </w:rPr>
      </w:pPr>
      <w:r w:rsidRPr="00AE2C75">
        <w:rPr>
          <w:rFonts w:cstheme="minorHAnsi"/>
        </w:rPr>
        <w:t>PKD 26.70.Z Produkcja instrumentów optycznych i sprzętu fotograficznego</w:t>
      </w:r>
    </w:p>
    <w:p w14:paraId="23125091" w14:textId="77777777" w:rsidR="00D152EC" w:rsidRPr="00AE2C75" w:rsidRDefault="00D152EC" w:rsidP="00AE2C75">
      <w:pPr>
        <w:pStyle w:val="Akapitzlist"/>
        <w:numPr>
          <w:ilvl w:val="1"/>
          <w:numId w:val="8"/>
        </w:numPr>
        <w:spacing w:after="0" w:line="360" w:lineRule="auto"/>
        <w:rPr>
          <w:rFonts w:cstheme="minorHAnsi"/>
        </w:rPr>
      </w:pPr>
      <w:r w:rsidRPr="00AE2C75">
        <w:rPr>
          <w:rFonts w:cstheme="minorHAnsi"/>
        </w:rPr>
        <w:t>PKD 51.10.Z Transport lotniczy pasażerski</w:t>
      </w:r>
    </w:p>
    <w:p w14:paraId="10A995FB" w14:textId="77777777" w:rsidR="00D152EC" w:rsidRPr="00AE2C75" w:rsidRDefault="00D152EC" w:rsidP="00AE2C75">
      <w:pPr>
        <w:pStyle w:val="Akapitzlist"/>
        <w:numPr>
          <w:ilvl w:val="1"/>
          <w:numId w:val="8"/>
        </w:numPr>
        <w:spacing w:after="0" w:line="360" w:lineRule="auto"/>
        <w:rPr>
          <w:rFonts w:cstheme="minorHAnsi"/>
        </w:rPr>
      </w:pPr>
      <w:r w:rsidRPr="00AE2C75">
        <w:rPr>
          <w:rFonts w:cstheme="minorHAnsi"/>
        </w:rPr>
        <w:t>PKD 51.21.Z Transport lotniczy towarów</w:t>
      </w:r>
    </w:p>
    <w:p w14:paraId="54EB86B7" w14:textId="77777777" w:rsidR="00AA5D0B" w:rsidRPr="00AE2C75" w:rsidRDefault="00D152EC" w:rsidP="00AE2C75">
      <w:pPr>
        <w:pStyle w:val="Akapitzlist"/>
        <w:numPr>
          <w:ilvl w:val="1"/>
          <w:numId w:val="8"/>
        </w:numPr>
        <w:spacing w:after="0" w:line="360" w:lineRule="auto"/>
        <w:rPr>
          <w:rFonts w:cstheme="minorHAnsi"/>
        </w:rPr>
      </w:pPr>
      <w:r w:rsidRPr="00AE2C75">
        <w:rPr>
          <w:rFonts w:cstheme="minorHAnsi"/>
        </w:rPr>
        <w:t>PKD 51.22.Z Transport kosmiczny</w:t>
      </w:r>
    </w:p>
    <w:p w14:paraId="6A9BEDB9" w14:textId="77777777" w:rsidR="00417373" w:rsidRPr="00AE2C75" w:rsidRDefault="00417373" w:rsidP="00AE2C75">
      <w:pPr>
        <w:pStyle w:val="Akapitzlist"/>
        <w:numPr>
          <w:ilvl w:val="0"/>
          <w:numId w:val="3"/>
        </w:numPr>
        <w:spacing w:after="0" w:line="360" w:lineRule="auto"/>
        <w:rPr>
          <w:rFonts w:cstheme="minorHAnsi"/>
        </w:rPr>
      </w:pPr>
      <w:r w:rsidRPr="00AE2C75">
        <w:rPr>
          <w:rFonts w:cstheme="minorHAnsi"/>
        </w:rPr>
        <w:t>Głównymi zadaniami Rady są</w:t>
      </w:r>
      <w:r w:rsidR="00427353" w:rsidRPr="00AE2C75">
        <w:rPr>
          <w:rFonts w:cstheme="minorHAnsi"/>
        </w:rPr>
        <w:t xml:space="preserve"> w szczególności</w:t>
      </w:r>
      <w:r w:rsidRPr="00AE2C75">
        <w:rPr>
          <w:rFonts w:cstheme="minorHAnsi"/>
        </w:rPr>
        <w:t>:</w:t>
      </w:r>
    </w:p>
    <w:p w14:paraId="7AFBCAD7" w14:textId="77777777" w:rsidR="00417373" w:rsidRPr="00AE2C75" w:rsidRDefault="00377624" w:rsidP="00AE2C75">
      <w:pPr>
        <w:pStyle w:val="Akapitzlist"/>
        <w:numPr>
          <w:ilvl w:val="1"/>
          <w:numId w:val="7"/>
        </w:numPr>
        <w:spacing w:after="0" w:line="360" w:lineRule="auto"/>
        <w:rPr>
          <w:rFonts w:cstheme="minorHAnsi"/>
        </w:rPr>
      </w:pPr>
      <w:r w:rsidRPr="00AE2C75">
        <w:rPr>
          <w:rFonts w:cstheme="minorHAnsi"/>
        </w:rPr>
        <w:t>pozyskiwanie wiedzy od przedsiębiorców na temat potrzeb kwalifikacyjno-zawodowych występujących na rynku pracy w Sektorze</w:t>
      </w:r>
      <w:r w:rsidR="00417373" w:rsidRPr="00AE2C75">
        <w:rPr>
          <w:rFonts w:cstheme="minorHAnsi"/>
        </w:rPr>
        <w:t>;</w:t>
      </w:r>
    </w:p>
    <w:p w14:paraId="28A184E1" w14:textId="77777777" w:rsidR="00377624" w:rsidRPr="00AE2C75" w:rsidRDefault="00377624" w:rsidP="00AE2C75">
      <w:pPr>
        <w:pStyle w:val="Akapitzlist"/>
        <w:numPr>
          <w:ilvl w:val="1"/>
          <w:numId w:val="7"/>
        </w:numPr>
        <w:spacing w:after="0" w:line="360" w:lineRule="auto"/>
        <w:rPr>
          <w:rFonts w:cstheme="minorHAnsi"/>
        </w:rPr>
      </w:pPr>
      <w:r w:rsidRPr="00AE2C75">
        <w:rPr>
          <w:rFonts w:cstheme="minorHAnsi"/>
        </w:rPr>
        <w:t>upowszechnianie informacji na temat potrzeb kwalifikacyjno-zawodowych w danym sektorze gospodarki;</w:t>
      </w:r>
    </w:p>
    <w:p w14:paraId="57737F6F" w14:textId="77777777" w:rsidR="00417373" w:rsidRPr="00AE2C75" w:rsidRDefault="00377624" w:rsidP="00AE2C75">
      <w:pPr>
        <w:pStyle w:val="Akapitzlist"/>
        <w:numPr>
          <w:ilvl w:val="1"/>
          <w:numId w:val="7"/>
        </w:numPr>
        <w:spacing w:after="0" w:line="360" w:lineRule="auto"/>
        <w:rPr>
          <w:rFonts w:cstheme="minorHAnsi"/>
        </w:rPr>
      </w:pPr>
      <w:r w:rsidRPr="00AE2C75">
        <w:rPr>
          <w:rFonts w:cstheme="minorHAnsi"/>
        </w:rPr>
        <w:t>inicjowanie współpracy przedsiębiorców z uczelniami oraz podmiotami, o których mowa w art. 2 ustawy z dnia 14 grudnia 2016 r. – Prawo oświatowe, w celu zintegrowania edukacji i pracodawców</w:t>
      </w:r>
      <w:r w:rsidR="00417373" w:rsidRPr="00AE2C75">
        <w:rPr>
          <w:rFonts w:cstheme="minorHAnsi"/>
        </w:rPr>
        <w:t>;</w:t>
      </w:r>
    </w:p>
    <w:p w14:paraId="04EC9B0C" w14:textId="77777777" w:rsidR="00417373" w:rsidRPr="00AE2C75" w:rsidRDefault="00417373" w:rsidP="00AE2C75">
      <w:pPr>
        <w:pStyle w:val="Akapitzlist"/>
        <w:numPr>
          <w:ilvl w:val="1"/>
          <w:numId w:val="7"/>
        </w:numPr>
        <w:spacing w:after="0" w:line="360" w:lineRule="auto"/>
        <w:rPr>
          <w:rFonts w:cstheme="minorHAnsi"/>
        </w:rPr>
      </w:pPr>
      <w:r w:rsidRPr="00AE2C75">
        <w:rPr>
          <w:rFonts w:cstheme="minorHAnsi"/>
        </w:rPr>
        <w:t xml:space="preserve">kształtowanie dialogu pomiędzy instytucjami odpowiedzialnymi za edukację formalną </w:t>
      </w:r>
      <w:r w:rsidRPr="00AE2C75">
        <w:rPr>
          <w:rFonts w:cstheme="minorHAnsi"/>
        </w:rPr>
        <w:br/>
        <w:t>na poziomie zawodowym, średnim i wyższym w zakresie lotnictwa</w:t>
      </w:r>
      <w:r w:rsidR="00C82A97" w:rsidRPr="00AE2C75">
        <w:rPr>
          <w:rFonts w:cstheme="minorHAnsi"/>
        </w:rPr>
        <w:t xml:space="preserve"> </w:t>
      </w:r>
      <w:r w:rsidR="003A3E7B" w:rsidRPr="00AE2C75">
        <w:rPr>
          <w:rFonts w:cstheme="minorHAnsi"/>
        </w:rPr>
        <w:t xml:space="preserve">i </w:t>
      </w:r>
      <w:r w:rsidRPr="00AE2C75">
        <w:rPr>
          <w:rFonts w:cstheme="minorHAnsi"/>
        </w:rPr>
        <w:t>kosmonautyki;</w:t>
      </w:r>
    </w:p>
    <w:p w14:paraId="0404C70C" w14:textId="77777777" w:rsidR="00417373" w:rsidRPr="00AE2C75" w:rsidRDefault="00417373" w:rsidP="00AE2C75">
      <w:pPr>
        <w:pStyle w:val="Akapitzlist"/>
        <w:numPr>
          <w:ilvl w:val="1"/>
          <w:numId w:val="7"/>
        </w:numPr>
        <w:spacing w:after="0" w:line="360" w:lineRule="auto"/>
        <w:rPr>
          <w:rFonts w:cstheme="minorHAnsi"/>
        </w:rPr>
      </w:pPr>
      <w:r w:rsidRPr="00AE2C75">
        <w:rPr>
          <w:rFonts w:cstheme="minorHAnsi"/>
        </w:rPr>
        <w:t xml:space="preserve">monitorowanie rozwoju Sektora oraz jego pracowników, z uwzględnieniem zmian demograficznych; </w:t>
      </w:r>
    </w:p>
    <w:p w14:paraId="4654C6DD" w14:textId="77777777" w:rsidR="002C0B36" w:rsidRPr="00AE2C75" w:rsidRDefault="00417373" w:rsidP="00AE2C75">
      <w:pPr>
        <w:pStyle w:val="Akapitzlist"/>
        <w:numPr>
          <w:ilvl w:val="1"/>
          <w:numId w:val="7"/>
        </w:numPr>
        <w:spacing w:after="0" w:line="360" w:lineRule="auto"/>
        <w:rPr>
          <w:rFonts w:cstheme="minorHAnsi"/>
        </w:rPr>
      </w:pPr>
      <w:r w:rsidRPr="00AE2C75">
        <w:rPr>
          <w:rFonts w:cstheme="minorHAnsi"/>
        </w:rPr>
        <w:t xml:space="preserve">monitorowanie </w:t>
      </w:r>
      <w:r w:rsidR="00877D6D" w:rsidRPr="00AE2C75">
        <w:rPr>
          <w:rFonts w:cstheme="minorHAnsi"/>
        </w:rPr>
        <w:t xml:space="preserve">stanu </w:t>
      </w:r>
      <w:r w:rsidRPr="00AE2C75">
        <w:rPr>
          <w:rFonts w:cstheme="minorHAnsi"/>
        </w:rPr>
        <w:t>usług rozwojowych na świecie</w:t>
      </w:r>
      <w:r w:rsidR="002C0B36" w:rsidRPr="00AE2C75">
        <w:rPr>
          <w:rFonts w:cstheme="minorHAnsi"/>
        </w:rPr>
        <w:t xml:space="preserve"> w zakresie dotyczącym Sektora;</w:t>
      </w:r>
    </w:p>
    <w:p w14:paraId="3D5DEC45" w14:textId="77777777" w:rsidR="00417373" w:rsidRPr="00AE2C75" w:rsidRDefault="00417373" w:rsidP="00AE2C75">
      <w:pPr>
        <w:pStyle w:val="Akapitzlist"/>
        <w:numPr>
          <w:ilvl w:val="1"/>
          <w:numId w:val="7"/>
        </w:numPr>
        <w:spacing w:after="0" w:line="360" w:lineRule="auto"/>
        <w:rPr>
          <w:rFonts w:cstheme="minorHAnsi"/>
        </w:rPr>
      </w:pPr>
      <w:r w:rsidRPr="00AE2C75">
        <w:rPr>
          <w:rFonts w:cstheme="minorHAnsi"/>
        </w:rPr>
        <w:t xml:space="preserve">włączanie się w inicjatywy międzynarodowe na rzecz Sektora; </w:t>
      </w:r>
    </w:p>
    <w:p w14:paraId="573DE0B1" w14:textId="77777777" w:rsidR="00377624" w:rsidRPr="00AE2C75" w:rsidRDefault="00377624" w:rsidP="00AE2C75">
      <w:pPr>
        <w:pStyle w:val="Akapitzlist"/>
        <w:numPr>
          <w:ilvl w:val="1"/>
          <w:numId w:val="7"/>
        </w:numPr>
        <w:spacing w:after="0" w:line="360" w:lineRule="auto"/>
        <w:rPr>
          <w:rFonts w:cstheme="minorHAnsi"/>
        </w:rPr>
      </w:pPr>
      <w:r w:rsidRPr="00AE2C75">
        <w:rPr>
          <w:rFonts w:cstheme="minorHAnsi"/>
        </w:rPr>
        <w:t>formułowanie rekomendacji w zakresie dostosowania kadr gospodarki do aktualnych potrzeb przedsiębiorców w Sektorze;</w:t>
      </w:r>
    </w:p>
    <w:p w14:paraId="7BE1C708" w14:textId="77777777" w:rsidR="00417373" w:rsidRPr="00AE2C75" w:rsidRDefault="00417373" w:rsidP="00AE2C75">
      <w:pPr>
        <w:pStyle w:val="Akapitzlist"/>
        <w:numPr>
          <w:ilvl w:val="1"/>
          <w:numId w:val="7"/>
        </w:numPr>
        <w:spacing w:after="0" w:line="360" w:lineRule="auto"/>
        <w:rPr>
          <w:rFonts w:cstheme="minorHAnsi"/>
        </w:rPr>
      </w:pPr>
      <w:r w:rsidRPr="00AE2C75">
        <w:rPr>
          <w:rFonts w:cstheme="minorHAnsi"/>
        </w:rPr>
        <w:t>działanie na rzecz zwiększenia perspektyw rozwojowych młodych pracowników, którzy skorzystają z uporządkowania, transparentności oraz porównywalności kwalifikacji,</w:t>
      </w:r>
      <w:r w:rsidRPr="00AE2C75">
        <w:rPr>
          <w:rFonts w:cstheme="minorHAnsi"/>
        </w:rPr>
        <w:br/>
        <w:t>w tym w wymiarze międzynarodowym;</w:t>
      </w:r>
    </w:p>
    <w:p w14:paraId="1F9D6ADB" w14:textId="77777777" w:rsidR="00417373" w:rsidRPr="00AE2C75" w:rsidRDefault="00417373" w:rsidP="00AE2C75">
      <w:pPr>
        <w:pStyle w:val="Akapitzlist"/>
        <w:numPr>
          <w:ilvl w:val="1"/>
          <w:numId w:val="7"/>
        </w:numPr>
        <w:spacing w:after="0" w:line="360" w:lineRule="auto"/>
        <w:rPr>
          <w:rFonts w:cstheme="minorHAnsi"/>
        </w:rPr>
      </w:pPr>
      <w:r w:rsidRPr="00AE2C75">
        <w:rPr>
          <w:rFonts w:cstheme="minorHAnsi"/>
        </w:rPr>
        <w:t>wspieranie rozwiązań umożliwiających potwierdzanie w procesie walidacji kompetencji zawodowych w Sektorze, zdobytych w różny sposób, w ramach edukacji poza</w:t>
      </w:r>
      <w:r w:rsidR="00EA1897">
        <w:rPr>
          <w:rFonts w:cstheme="minorHAnsi"/>
        </w:rPr>
        <w:t xml:space="preserve"> </w:t>
      </w:r>
      <w:r w:rsidRPr="00AE2C75">
        <w:rPr>
          <w:rFonts w:cstheme="minorHAnsi"/>
        </w:rPr>
        <w:t>formalnej i nieformalnej</w:t>
      </w:r>
      <w:r w:rsidR="00B50FB7" w:rsidRPr="00AE2C75">
        <w:rPr>
          <w:rFonts w:cstheme="minorHAnsi"/>
        </w:rPr>
        <w:t>;</w:t>
      </w:r>
    </w:p>
    <w:p w14:paraId="75190B3A" w14:textId="77777777" w:rsidR="00B50FB7" w:rsidRPr="00AE2C75" w:rsidRDefault="00B50FB7" w:rsidP="00AE2C75">
      <w:pPr>
        <w:pStyle w:val="Akapitzlist"/>
        <w:numPr>
          <w:ilvl w:val="1"/>
          <w:numId w:val="7"/>
        </w:numPr>
        <w:spacing w:after="0" w:line="360" w:lineRule="auto"/>
        <w:rPr>
          <w:rFonts w:cstheme="minorHAnsi"/>
        </w:rPr>
      </w:pPr>
      <w:r w:rsidRPr="00AE2C75">
        <w:rPr>
          <w:rFonts w:cstheme="minorHAnsi"/>
        </w:rPr>
        <w:t>występowanie do właściwych ministrów z propozycją wprowadzenia do klasyfikacji zawodów szkolnictwa branżowego zawodu, wykreślenia zawodu lub dokonania zmiany dotyczącej zawodu, kwalifikacji wyodrębnionej w zawodzie lub dodatkowych umiejętności zawodowych;</w:t>
      </w:r>
    </w:p>
    <w:p w14:paraId="5CD0AEB3" w14:textId="77777777" w:rsidR="00B50FB7" w:rsidRPr="00AE2C75" w:rsidRDefault="00B50FB7" w:rsidP="00AE2C75">
      <w:pPr>
        <w:pStyle w:val="Akapitzlist"/>
        <w:numPr>
          <w:ilvl w:val="1"/>
          <w:numId w:val="7"/>
        </w:numPr>
        <w:spacing w:after="0" w:line="360" w:lineRule="auto"/>
        <w:rPr>
          <w:rFonts w:cstheme="minorHAnsi"/>
        </w:rPr>
      </w:pPr>
      <w:r w:rsidRPr="00AE2C75">
        <w:rPr>
          <w:rFonts w:cstheme="minorHAnsi"/>
        </w:rPr>
        <w:lastRenderedPageBreak/>
        <w:t>opiniowanie prognozy zapotrzebowania na pracowników w zawodach szkolnictwa branżowego na krajowym i wojewódzkim rynku pracy;</w:t>
      </w:r>
    </w:p>
    <w:p w14:paraId="4CCAE1F7" w14:textId="77777777" w:rsidR="00B50FB7" w:rsidRPr="00AE2C75" w:rsidRDefault="00B50FB7" w:rsidP="00037537">
      <w:pPr>
        <w:pStyle w:val="Akapitzlist"/>
        <w:numPr>
          <w:ilvl w:val="1"/>
          <w:numId w:val="7"/>
        </w:numPr>
        <w:spacing w:after="0" w:line="360" w:lineRule="auto"/>
        <w:rPr>
          <w:rFonts w:cstheme="minorHAnsi"/>
        </w:rPr>
      </w:pPr>
      <w:r w:rsidRPr="00AE2C75">
        <w:rPr>
          <w:rFonts w:cstheme="minorHAnsi"/>
        </w:rPr>
        <w:t>uczestnictwo z głosem doradczy</w:t>
      </w:r>
      <w:r w:rsidR="00037537">
        <w:rPr>
          <w:rFonts w:cstheme="minorHAnsi"/>
        </w:rPr>
        <w:t>m</w:t>
      </w:r>
      <w:r w:rsidRPr="00AE2C75">
        <w:rPr>
          <w:rFonts w:cstheme="minorHAnsi"/>
        </w:rPr>
        <w:t xml:space="preserve"> w zebraniach rad pedagogicznych szkół prowadzących kształcenie zawodowe;</w:t>
      </w:r>
    </w:p>
    <w:p w14:paraId="1E4BB1E0" w14:textId="77777777" w:rsidR="00B50FB7" w:rsidRPr="00AE2C75" w:rsidRDefault="00B50FB7" w:rsidP="00AE2C75">
      <w:pPr>
        <w:pStyle w:val="Akapitzlist"/>
        <w:numPr>
          <w:ilvl w:val="1"/>
          <w:numId w:val="7"/>
        </w:numPr>
        <w:spacing w:after="0" w:line="360" w:lineRule="auto"/>
        <w:rPr>
          <w:rFonts w:cstheme="minorHAnsi"/>
        </w:rPr>
      </w:pPr>
      <w:r w:rsidRPr="00AE2C75">
        <w:rPr>
          <w:rFonts w:cstheme="minorHAnsi"/>
        </w:rPr>
        <w:t>uczestnictwo w posiedzeniach rad rynku pracy;</w:t>
      </w:r>
    </w:p>
    <w:p w14:paraId="58F39C7D" w14:textId="77777777" w:rsidR="00B50FB7" w:rsidRPr="00AE2C75" w:rsidRDefault="00B50FB7" w:rsidP="00AE2C75">
      <w:pPr>
        <w:pStyle w:val="Akapitzlist"/>
        <w:numPr>
          <w:ilvl w:val="1"/>
          <w:numId w:val="7"/>
        </w:numPr>
        <w:spacing w:after="0" w:line="360" w:lineRule="auto"/>
        <w:rPr>
          <w:rFonts w:cstheme="minorHAnsi"/>
        </w:rPr>
      </w:pPr>
      <w:r w:rsidRPr="00AE2C75">
        <w:rPr>
          <w:rFonts w:cstheme="minorHAnsi"/>
        </w:rPr>
        <w:t>opracowanie oraz włączenie Sektorowej Ramy Kwalifikacji do Zintegrowanego Systemu Kwalifikacji (ZSK);</w:t>
      </w:r>
    </w:p>
    <w:p w14:paraId="14C75781" w14:textId="77777777" w:rsidR="00B50FB7" w:rsidRDefault="00B50FB7" w:rsidP="00AE2C75">
      <w:pPr>
        <w:pStyle w:val="Akapitzlist"/>
        <w:numPr>
          <w:ilvl w:val="1"/>
          <w:numId w:val="7"/>
        </w:numPr>
        <w:spacing w:after="0" w:line="360" w:lineRule="auto"/>
        <w:rPr>
          <w:rFonts w:cstheme="minorHAnsi"/>
        </w:rPr>
      </w:pPr>
      <w:r w:rsidRPr="00AE2C75">
        <w:rPr>
          <w:rFonts w:cstheme="minorHAnsi"/>
        </w:rPr>
        <w:t>uczestnictwo w konsultacjach z właściwym ministrem wniosków o włączenie kwalifikacji rynkowych do ZSK.</w:t>
      </w:r>
    </w:p>
    <w:p w14:paraId="3E74BF83" w14:textId="77777777" w:rsidR="00422C78" w:rsidRPr="00FE0163" w:rsidRDefault="00422C78" w:rsidP="0020760E">
      <w:pPr>
        <w:pStyle w:val="Akapitzlist"/>
        <w:numPr>
          <w:ilvl w:val="0"/>
          <w:numId w:val="36"/>
        </w:numPr>
        <w:spacing w:after="0" w:line="360" w:lineRule="auto"/>
        <w:rPr>
          <w:rFonts w:cstheme="minorHAnsi"/>
        </w:rPr>
      </w:pPr>
      <w:r w:rsidRPr="005B7900">
        <w:rPr>
          <w:rFonts w:cstheme="minorHAnsi"/>
        </w:rPr>
        <w:t>Kadencja Rady trwa 4 lata</w:t>
      </w:r>
      <w:r w:rsidRPr="00FE0163">
        <w:rPr>
          <w:rFonts w:cstheme="minorHAnsi"/>
        </w:rPr>
        <w:t xml:space="preserve"> poczynając od daty zwołania pierwszego Posiedzenia Plenarnego</w:t>
      </w:r>
      <w:r w:rsidR="0020760E">
        <w:rPr>
          <w:rFonts w:cstheme="minorHAnsi"/>
        </w:rPr>
        <w:t xml:space="preserve"> Rady</w:t>
      </w:r>
      <w:r w:rsidR="00EA1897">
        <w:rPr>
          <w:rFonts w:cstheme="minorHAnsi"/>
        </w:rPr>
        <w:t xml:space="preserve"> (patrz  par.</w:t>
      </w:r>
      <w:r w:rsidR="00733031">
        <w:rPr>
          <w:rFonts w:cstheme="minorHAnsi"/>
        </w:rPr>
        <w:t xml:space="preserve"> </w:t>
      </w:r>
      <w:r w:rsidR="00EA1897">
        <w:rPr>
          <w:rFonts w:cstheme="minorHAnsi"/>
        </w:rPr>
        <w:t>3 ust. 3 i 4)</w:t>
      </w:r>
      <w:r w:rsidRPr="00FE0163">
        <w:rPr>
          <w:rFonts w:cstheme="minorHAnsi"/>
        </w:rPr>
        <w:t xml:space="preserve">. </w:t>
      </w:r>
    </w:p>
    <w:p w14:paraId="1FE3E1A7" w14:textId="77777777" w:rsidR="00422C78" w:rsidRPr="00FE0163" w:rsidRDefault="00422C78" w:rsidP="00FE0163">
      <w:pPr>
        <w:spacing w:after="0" w:line="360" w:lineRule="auto"/>
        <w:ind w:left="360"/>
        <w:rPr>
          <w:rFonts w:cstheme="minorHAnsi"/>
        </w:rPr>
      </w:pPr>
    </w:p>
    <w:p w14:paraId="04548E13" w14:textId="77777777" w:rsidR="00BB1A87" w:rsidRDefault="00BB1A87" w:rsidP="005D1505">
      <w:pPr>
        <w:spacing w:after="0" w:line="360" w:lineRule="auto"/>
        <w:rPr>
          <w:rFonts w:cstheme="minorHAnsi"/>
          <w:b/>
          <w:bCs/>
        </w:rPr>
      </w:pPr>
    </w:p>
    <w:p w14:paraId="3ADB308A" w14:textId="77777777" w:rsidR="00A61301" w:rsidRPr="00AE2C75" w:rsidRDefault="00A61301" w:rsidP="00BB1A87">
      <w:pPr>
        <w:spacing w:after="0" w:line="360" w:lineRule="auto"/>
        <w:jc w:val="center"/>
        <w:rPr>
          <w:rFonts w:cstheme="minorHAnsi"/>
          <w:b/>
          <w:bCs/>
        </w:rPr>
      </w:pPr>
      <w:r w:rsidRPr="00AE2C75">
        <w:rPr>
          <w:rFonts w:cstheme="minorHAnsi"/>
          <w:b/>
          <w:bCs/>
        </w:rPr>
        <w:t xml:space="preserve">§2 </w:t>
      </w:r>
      <w:r w:rsidR="00F05A23" w:rsidRPr="00AE2C75">
        <w:rPr>
          <w:rFonts w:cstheme="minorHAnsi"/>
          <w:b/>
          <w:bCs/>
        </w:rPr>
        <w:t>Skład Rady</w:t>
      </w:r>
    </w:p>
    <w:p w14:paraId="05E1FC79" w14:textId="77777777" w:rsidR="00D152EC" w:rsidRPr="005D1505" w:rsidRDefault="00D152EC" w:rsidP="00931349">
      <w:pPr>
        <w:pStyle w:val="Akapitzlist"/>
        <w:numPr>
          <w:ilvl w:val="0"/>
          <w:numId w:val="30"/>
        </w:numPr>
        <w:spacing w:after="0" w:line="360" w:lineRule="auto"/>
        <w:rPr>
          <w:rFonts w:cstheme="minorHAnsi"/>
        </w:rPr>
      </w:pPr>
      <w:r w:rsidRPr="005D1505">
        <w:rPr>
          <w:rFonts w:cstheme="minorHAnsi"/>
        </w:rPr>
        <w:t xml:space="preserve">Członkami Rady są </w:t>
      </w:r>
      <w:r w:rsidR="0098603C" w:rsidRPr="005D1505">
        <w:rPr>
          <w:rFonts w:cstheme="minorHAnsi"/>
        </w:rPr>
        <w:t xml:space="preserve"> przedstawiciele </w:t>
      </w:r>
      <w:r w:rsidR="008D002C" w:rsidRPr="005D1505">
        <w:rPr>
          <w:rFonts w:cstheme="minorHAnsi"/>
        </w:rPr>
        <w:t>instytucj</w:t>
      </w:r>
      <w:r w:rsidR="0098603C" w:rsidRPr="005D1505">
        <w:rPr>
          <w:rFonts w:cstheme="minorHAnsi"/>
        </w:rPr>
        <w:t>i</w:t>
      </w:r>
      <w:r w:rsidR="00A42BE4" w:rsidRPr="005D1505">
        <w:rPr>
          <w:rFonts w:cstheme="minorHAnsi"/>
        </w:rPr>
        <w:t xml:space="preserve"> reprezentując</w:t>
      </w:r>
      <w:r w:rsidR="0098603C" w:rsidRPr="005D1505">
        <w:rPr>
          <w:rFonts w:cstheme="minorHAnsi"/>
        </w:rPr>
        <w:t>ych</w:t>
      </w:r>
      <w:r w:rsidR="00A42BE4" w:rsidRPr="005D1505">
        <w:rPr>
          <w:rFonts w:cstheme="minorHAnsi"/>
        </w:rPr>
        <w:t xml:space="preserve"> interesariuszy działających w lub na rzecz Sektora</w:t>
      </w:r>
      <w:r w:rsidR="003224D4" w:rsidRPr="005D1505">
        <w:rPr>
          <w:rFonts w:cstheme="minorHAnsi"/>
        </w:rPr>
        <w:t>, czyli</w:t>
      </w:r>
      <w:r w:rsidR="00A42BE4" w:rsidRPr="005D1505">
        <w:rPr>
          <w:rFonts w:cstheme="minorHAnsi"/>
        </w:rPr>
        <w:t>:</w:t>
      </w:r>
    </w:p>
    <w:p w14:paraId="499F555E" w14:textId="77777777" w:rsidR="00A42BE4" w:rsidRPr="005D1505" w:rsidRDefault="00A42BE4" w:rsidP="005D1505">
      <w:pPr>
        <w:pStyle w:val="Akapitzlist"/>
        <w:numPr>
          <w:ilvl w:val="1"/>
          <w:numId w:val="9"/>
        </w:numPr>
        <w:spacing w:after="0" w:line="360" w:lineRule="auto"/>
        <w:rPr>
          <w:rFonts w:cstheme="minorHAnsi"/>
        </w:rPr>
      </w:pPr>
      <w:r w:rsidRPr="005D1505">
        <w:rPr>
          <w:rFonts w:cstheme="minorHAnsi"/>
        </w:rPr>
        <w:t>przedsiębiorc</w:t>
      </w:r>
      <w:r w:rsidR="008D002C" w:rsidRPr="005D1505">
        <w:rPr>
          <w:rFonts w:cstheme="minorHAnsi"/>
        </w:rPr>
        <w:t>y</w:t>
      </w:r>
      <w:r w:rsidRPr="005D1505">
        <w:rPr>
          <w:rFonts w:cstheme="minorHAnsi"/>
        </w:rPr>
        <w:t>,</w:t>
      </w:r>
    </w:p>
    <w:p w14:paraId="009AE5D2" w14:textId="77777777" w:rsidR="00A42BE4" w:rsidRPr="005D1505" w:rsidRDefault="00D152EC" w:rsidP="005D1505">
      <w:pPr>
        <w:pStyle w:val="Akapitzlist"/>
        <w:numPr>
          <w:ilvl w:val="1"/>
          <w:numId w:val="9"/>
        </w:numPr>
        <w:spacing w:after="0" w:line="360" w:lineRule="auto"/>
        <w:rPr>
          <w:rFonts w:cstheme="minorHAnsi"/>
        </w:rPr>
      </w:pPr>
      <w:r w:rsidRPr="005D1505">
        <w:rPr>
          <w:rFonts w:cstheme="minorHAnsi"/>
        </w:rPr>
        <w:t>organizacje pozarządow</w:t>
      </w:r>
      <w:r w:rsidR="00A42BE4" w:rsidRPr="005D1505">
        <w:rPr>
          <w:rFonts w:cstheme="minorHAnsi"/>
        </w:rPr>
        <w:t>e</w:t>
      </w:r>
      <w:r w:rsidRPr="005D1505">
        <w:rPr>
          <w:rFonts w:cstheme="minorHAnsi"/>
        </w:rPr>
        <w:t>, związki organizacji pozarządowych,</w:t>
      </w:r>
    </w:p>
    <w:p w14:paraId="516F67A1" w14:textId="77777777" w:rsidR="00A42BE4" w:rsidRPr="005D1505" w:rsidRDefault="00D152EC" w:rsidP="005D1505">
      <w:pPr>
        <w:pStyle w:val="Akapitzlist"/>
        <w:numPr>
          <w:ilvl w:val="1"/>
          <w:numId w:val="9"/>
        </w:numPr>
        <w:spacing w:after="0" w:line="360" w:lineRule="auto"/>
        <w:rPr>
          <w:rFonts w:cstheme="minorHAnsi"/>
        </w:rPr>
      </w:pPr>
      <w:r w:rsidRPr="005D1505">
        <w:rPr>
          <w:rFonts w:cstheme="minorHAnsi"/>
        </w:rPr>
        <w:t>szkoły i placówki systemu oświaty oraz ich organy prowadzące,</w:t>
      </w:r>
    </w:p>
    <w:p w14:paraId="39E76A20" w14:textId="77777777" w:rsidR="00A42BE4" w:rsidRPr="005D1505" w:rsidRDefault="00D152EC" w:rsidP="005D1505">
      <w:pPr>
        <w:pStyle w:val="Akapitzlist"/>
        <w:numPr>
          <w:ilvl w:val="1"/>
          <w:numId w:val="9"/>
        </w:numPr>
        <w:spacing w:after="0" w:line="360" w:lineRule="auto"/>
        <w:rPr>
          <w:rFonts w:cstheme="minorHAnsi"/>
        </w:rPr>
      </w:pPr>
      <w:r w:rsidRPr="005D1505">
        <w:rPr>
          <w:rFonts w:cstheme="minorHAnsi"/>
        </w:rPr>
        <w:t>wyższe szkoły i uczelnie,</w:t>
      </w:r>
    </w:p>
    <w:p w14:paraId="7DDF1C5F" w14:textId="77777777" w:rsidR="00A42BE4" w:rsidRPr="005D1505" w:rsidRDefault="00D152EC" w:rsidP="005D1505">
      <w:pPr>
        <w:pStyle w:val="Akapitzlist"/>
        <w:numPr>
          <w:ilvl w:val="1"/>
          <w:numId w:val="9"/>
        </w:numPr>
        <w:spacing w:after="0" w:line="360" w:lineRule="auto"/>
        <w:rPr>
          <w:rFonts w:cstheme="minorHAnsi"/>
        </w:rPr>
      </w:pPr>
      <w:r w:rsidRPr="005D1505">
        <w:rPr>
          <w:rFonts w:cstheme="minorHAnsi"/>
        </w:rPr>
        <w:t>instytucje rynku pracy</w:t>
      </w:r>
      <w:r w:rsidR="00A42BE4" w:rsidRPr="005D1505">
        <w:rPr>
          <w:rFonts w:cstheme="minorHAnsi"/>
        </w:rPr>
        <w:t>,</w:t>
      </w:r>
    </w:p>
    <w:p w14:paraId="7350650A" w14:textId="77777777" w:rsidR="00A42BE4" w:rsidRPr="005D1505" w:rsidRDefault="00D152EC" w:rsidP="005D1505">
      <w:pPr>
        <w:pStyle w:val="Akapitzlist"/>
        <w:numPr>
          <w:ilvl w:val="1"/>
          <w:numId w:val="9"/>
        </w:numPr>
        <w:spacing w:after="0" w:line="360" w:lineRule="auto"/>
        <w:rPr>
          <w:rFonts w:cstheme="minorHAnsi"/>
        </w:rPr>
      </w:pPr>
      <w:r w:rsidRPr="005D1505">
        <w:rPr>
          <w:rFonts w:cstheme="minorHAnsi"/>
        </w:rPr>
        <w:t>partner</w:t>
      </w:r>
      <w:r w:rsidR="008D002C" w:rsidRPr="005D1505">
        <w:rPr>
          <w:rFonts w:cstheme="minorHAnsi"/>
        </w:rPr>
        <w:t>zy</w:t>
      </w:r>
      <w:r w:rsidRPr="005D1505">
        <w:rPr>
          <w:rFonts w:cstheme="minorHAnsi"/>
        </w:rPr>
        <w:t xml:space="preserve"> społeczn</w:t>
      </w:r>
      <w:r w:rsidR="008D002C" w:rsidRPr="005D1505">
        <w:rPr>
          <w:rFonts w:cstheme="minorHAnsi"/>
        </w:rPr>
        <w:t>i</w:t>
      </w:r>
      <w:r w:rsidRPr="005D1505">
        <w:rPr>
          <w:rFonts w:cstheme="minorHAnsi"/>
        </w:rPr>
        <w:t xml:space="preserve"> zgodnie z definicją w </w:t>
      </w:r>
      <w:r w:rsidR="00647E98" w:rsidRPr="005D1505">
        <w:rPr>
          <w:rFonts w:cstheme="minorHAnsi"/>
        </w:rPr>
        <w:t>Programie Operacyjnym Wiedza Edukacja Rozwój (</w:t>
      </w:r>
      <w:r w:rsidRPr="005D1505">
        <w:rPr>
          <w:rFonts w:cstheme="minorHAnsi"/>
        </w:rPr>
        <w:t>PO WER,</w:t>
      </w:r>
      <w:r w:rsidR="00647E98" w:rsidRPr="005D1505">
        <w:rPr>
          <w:rFonts w:cstheme="minorHAnsi"/>
        </w:rPr>
        <w:t>)</w:t>
      </w:r>
    </w:p>
    <w:p w14:paraId="6E412CA3" w14:textId="77777777" w:rsidR="00A42BE4" w:rsidRPr="005D1505" w:rsidRDefault="00D152EC" w:rsidP="005D1505">
      <w:pPr>
        <w:pStyle w:val="Akapitzlist"/>
        <w:numPr>
          <w:ilvl w:val="1"/>
          <w:numId w:val="9"/>
        </w:numPr>
        <w:spacing w:after="0" w:line="360" w:lineRule="auto"/>
        <w:rPr>
          <w:rFonts w:cstheme="minorHAnsi"/>
        </w:rPr>
      </w:pPr>
      <w:r w:rsidRPr="005D1505">
        <w:rPr>
          <w:rFonts w:cstheme="minorHAnsi"/>
        </w:rPr>
        <w:t>jednostki samorządu terytorialnego lub ich jednostki organizacyjne,</w:t>
      </w:r>
    </w:p>
    <w:p w14:paraId="555A5ABB" w14:textId="77777777" w:rsidR="00F05A23" w:rsidRPr="005D1505" w:rsidRDefault="00D152EC" w:rsidP="005D1505">
      <w:pPr>
        <w:pStyle w:val="Akapitzlist"/>
        <w:numPr>
          <w:ilvl w:val="1"/>
          <w:numId w:val="9"/>
        </w:numPr>
        <w:spacing w:after="0" w:line="360" w:lineRule="auto"/>
        <w:rPr>
          <w:rFonts w:cstheme="minorHAnsi"/>
        </w:rPr>
      </w:pPr>
      <w:r w:rsidRPr="005D1505">
        <w:rPr>
          <w:rFonts w:cstheme="minorHAnsi"/>
        </w:rPr>
        <w:t>Rad</w:t>
      </w:r>
      <w:r w:rsidR="00A808B2" w:rsidRPr="005D1505">
        <w:rPr>
          <w:rFonts w:cstheme="minorHAnsi"/>
        </w:rPr>
        <w:t>a</w:t>
      </w:r>
      <w:r w:rsidRPr="005D1505">
        <w:rPr>
          <w:rFonts w:cstheme="minorHAnsi"/>
        </w:rPr>
        <w:t xml:space="preserve"> Rynku Pracy lub Wojewódzkie Rady Rynku Pracy,</w:t>
      </w:r>
    </w:p>
    <w:p w14:paraId="065798F8" w14:textId="77777777" w:rsidR="00A42BE4" w:rsidRPr="005D1505" w:rsidRDefault="00A42BE4" w:rsidP="005D1505">
      <w:pPr>
        <w:pStyle w:val="Akapitzlist"/>
        <w:numPr>
          <w:ilvl w:val="1"/>
          <w:numId w:val="9"/>
        </w:numPr>
        <w:spacing w:after="0" w:line="360" w:lineRule="auto"/>
        <w:rPr>
          <w:rFonts w:cstheme="minorHAnsi"/>
        </w:rPr>
      </w:pPr>
      <w:r w:rsidRPr="005D1505">
        <w:rPr>
          <w:rFonts w:cstheme="minorHAnsi"/>
        </w:rPr>
        <w:t>administracj</w:t>
      </w:r>
      <w:r w:rsidR="008D002C" w:rsidRPr="005D1505">
        <w:rPr>
          <w:rFonts w:cstheme="minorHAnsi"/>
        </w:rPr>
        <w:t>a</w:t>
      </w:r>
      <w:r w:rsidRPr="005D1505">
        <w:rPr>
          <w:rFonts w:cstheme="minorHAnsi"/>
        </w:rPr>
        <w:t xml:space="preserve"> publiczn</w:t>
      </w:r>
      <w:r w:rsidR="008D002C" w:rsidRPr="005D1505">
        <w:rPr>
          <w:rFonts w:cstheme="minorHAnsi"/>
        </w:rPr>
        <w:t>a</w:t>
      </w:r>
      <w:r w:rsidRPr="005D1505">
        <w:rPr>
          <w:rFonts w:cstheme="minorHAnsi"/>
        </w:rPr>
        <w:t>,</w:t>
      </w:r>
      <w:r w:rsidR="00931349">
        <w:rPr>
          <w:rFonts w:cstheme="minorHAnsi"/>
        </w:rPr>
        <w:t xml:space="preserve"> w tym przedstawiciele ministrów właściwych w sprawach Rady,</w:t>
      </w:r>
    </w:p>
    <w:p w14:paraId="69941E2F" w14:textId="77777777" w:rsidR="00A42BE4" w:rsidRDefault="00A42BE4" w:rsidP="005D1505">
      <w:pPr>
        <w:pStyle w:val="Akapitzlist"/>
        <w:numPr>
          <w:ilvl w:val="1"/>
          <w:numId w:val="9"/>
        </w:numPr>
        <w:spacing w:after="0" w:line="360" w:lineRule="auto"/>
        <w:rPr>
          <w:rFonts w:cstheme="minorHAnsi"/>
        </w:rPr>
      </w:pPr>
      <w:r w:rsidRPr="005D1505">
        <w:rPr>
          <w:rFonts w:cstheme="minorHAnsi"/>
        </w:rPr>
        <w:t>jednostki naukowe, w tym instytucje badawcze.</w:t>
      </w:r>
    </w:p>
    <w:p w14:paraId="7256E4D6" w14:textId="20081AAA" w:rsidR="005F751E" w:rsidRPr="00AE2C75" w:rsidRDefault="005F751E" w:rsidP="005D1505">
      <w:pPr>
        <w:pStyle w:val="Akapitzlist"/>
        <w:numPr>
          <w:ilvl w:val="0"/>
          <w:numId w:val="30"/>
        </w:numPr>
        <w:spacing w:after="0" w:line="360" w:lineRule="auto"/>
        <w:rPr>
          <w:rFonts w:cstheme="minorHAnsi"/>
        </w:rPr>
      </w:pPr>
      <w:r w:rsidRPr="00AE2C75">
        <w:rPr>
          <w:rFonts w:cstheme="minorHAnsi"/>
        </w:rPr>
        <w:t xml:space="preserve">Rada składać się będzie z Członków w liczbie od 5 do </w:t>
      </w:r>
      <w:r w:rsidR="00427BE4">
        <w:rPr>
          <w:rFonts w:cstheme="minorHAnsi"/>
        </w:rPr>
        <w:t>35</w:t>
      </w:r>
      <w:r w:rsidRPr="00AE2C75">
        <w:rPr>
          <w:rFonts w:cstheme="minorHAnsi"/>
        </w:rPr>
        <w:t>.</w:t>
      </w:r>
      <w:r w:rsidR="004F0605" w:rsidRPr="00AE2C75">
        <w:rPr>
          <w:rFonts w:cstheme="minorHAnsi"/>
        </w:rPr>
        <w:t xml:space="preserve"> </w:t>
      </w:r>
    </w:p>
    <w:p w14:paraId="0A95D7F0" w14:textId="77777777" w:rsidR="00B50FB7" w:rsidRPr="005D1505" w:rsidRDefault="00647E98" w:rsidP="005D1505">
      <w:pPr>
        <w:pStyle w:val="Akapitzlist"/>
        <w:numPr>
          <w:ilvl w:val="0"/>
          <w:numId w:val="30"/>
        </w:numPr>
        <w:spacing w:after="0" w:line="360" w:lineRule="auto"/>
        <w:rPr>
          <w:rFonts w:cstheme="minorHAnsi"/>
        </w:rPr>
      </w:pPr>
      <w:r w:rsidRPr="005D1505">
        <w:rPr>
          <w:rFonts w:cstheme="minorHAnsi"/>
        </w:rPr>
        <w:t>U</w:t>
      </w:r>
      <w:r w:rsidR="00B50FB7" w:rsidRPr="005D1505">
        <w:rPr>
          <w:rFonts w:cstheme="minorHAnsi"/>
        </w:rPr>
        <w:t>czestnic</w:t>
      </w:r>
      <w:r w:rsidRPr="005D1505">
        <w:rPr>
          <w:rFonts w:cstheme="minorHAnsi"/>
        </w:rPr>
        <w:t>two Czł</w:t>
      </w:r>
      <w:r w:rsidR="00B50FB7" w:rsidRPr="005D1505">
        <w:rPr>
          <w:rFonts w:cstheme="minorHAnsi"/>
        </w:rPr>
        <w:t xml:space="preserve">onków w posiedzeniach </w:t>
      </w:r>
      <w:r w:rsidRPr="005D1505">
        <w:rPr>
          <w:rFonts w:cstheme="minorHAnsi"/>
        </w:rPr>
        <w:t>Rady</w:t>
      </w:r>
      <w:r w:rsidR="00B50FB7" w:rsidRPr="005D1505">
        <w:rPr>
          <w:rFonts w:cstheme="minorHAnsi"/>
        </w:rPr>
        <w:t xml:space="preserve"> jest nieodpłatne</w:t>
      </w:r>
      <w:r w:rsidRPr="005D1505">
        <w:rPr>
          <w:rFonts w:cstheme="minorHAnsi"/>
        </w:rPr>
        <w:t>.</w:t>
      </w:r>
    </w:p>
    <w:p w14:paraId="3189BEC5" w14:textId="77777777" w:rsidR="00A42BE4" w:rsidRPr="005D1505" w:rsidRDefault="00A42BE4" w:rsidP="00931349">
      <w:pPr>
        <w:pStyle w:val="Akapitzlist"/>
        <w:numPr>
          <w:ilvl w:val="0"/>
          <w:numId w:val="30"/>
        </w:numPr>
        <w:spacing w:after="0" w:line="360" w:lineRule="auto"/>
        <w:rPr>
          <w:rFonts w:cstheme="minorHAnsi"/>
        </w:rPr>
      </w:pPr>
      <w:r w:rsidRPr="005D1505">
        <w:rPr>
          <w:rFonts w:cstheme="minorHAnsi"/>
        </w:rPr>
        <w:t>Kandydat na Członka Rady musi spełni</w:t>
      </w:r>
      <w:r w:rsidR="00931349">
        <w:rPr>
          <w:rFonts w:cstheme="minorHAnsi"/>
        </w:rPr>
        <w:t>a</w:t>
      </w:r>
      <w:r w:rsidRPr="005D1505">
        <w:rPr>
          <w:rFonts w:cstheme="minorHAnsi"/>
        </w:rPr>
        <w:t xml:space="preserve">ć następujące kryteria formalne: </w:t>
      </w:r>
    </w:p>
    <w:p w14:paraId="0C686855" w14:textId="77777777" w:rsidR="008D002C" w:rsidRPr="00EC6F0C" w:rsidRDefault="008D002C" w:rsidP="00F56AAB">
      <w:pPr>
        <w:pStyle w:val="Akapitzlist"/>
        <w:numPr>
          <w:ilvl w:val="0"/>
          <w:numId w:val="11"/>
        </w:numPr>
        <w:spacing w:after="0" w:line="360" w:lineRule="auto"/>
        <w:rPr>
          <w:rFonts w:cstheme="minorHAnsi"/>
        </w:rPr>
      </w:pPr>
      <w:r w:rsidRPr="005D1505">
        <w:rPr>
          <w:rFonts w:cstheme="minorHAnsi"/>
        </w:rPr>
        <w:lastRenderedPageBreak/>
        <w:t xml:space="preserve">być </w:t>
      </w:r>
      <w:r w:rsidR="00672E81" w:rsidRPr="005D1505">
        <w:rPr>
          <w:rFonts w:cstheme="minorHAnsi"/>
        </w:rPr>
        <w:t xml:space="preserve">przedstawicielem </w:t>
      </w:r>
      <w:r w:rsidRPr="005D1505">
        <w:rPr>
          <w:rFonts w:cstheme="minorHAnsi"/>
        </w:rPr>
        <w:t>reprezentant</w:t>
      </w:r>
      <w:r w:rsidR="00672E81" w:rsidRPr="005D1505">
        <w:rPr>
          <w:rFonts w:cstheme="minorHAnsi"/>
        </w:rPr>
        <w:t>a</w:t>
      </w:r>
      <w:r w:rsidRPr="005D1505">
        <w:rPr>
          <w:rFonts w:cstheme="minorHAnsi"/>
        </w:rPr>
        <w:t xml:space="preserve"> jednej z grup interesariuszy tworzących Radę</w:t>
      </w:r>
      <w:r w:rsidR="003224D4" w:rsidRPr="005D1505">
        <w:rPr>
          <w:rFonts w:cstheme="minorHAnsi"/>
        </w:rPr>
        <w:t xml:space="preserve">, o których mowa w </w:t>
      </w:r>
      <w:r w:rsidR="00672E81" w:rsidRPr="005D1505">
        <w:rPr>
          <w:rFonts w:cstheme="minorHAnsi"/>
        </w:rPr>
        <w:t>ustępie</w:t>
      </w:r>
      <w:r w:rsidR="003224D4" w:rsidRPr="005D1505">
        <w:rPr>
          <w:rFonts w:cstheme="minorHAnsi"/>
        </w:rPr>
        <w:t xml:space="preserve"> </w:t>
      </w:r>
      <w:r w:rsidR="00A054CF" w:rsidRPr="005D1505">
        <w:rPr>
          <w:rFonts w:cstheme="minorHAnsi"/>
        </w:rPr>
        <w:t>1,</w:t>
      </w:r>
      <w:r w:rsidRPr="005D1505">
        <w:rPr>
          <w:rFonts w:cstheme="minorHAnsi"/>
        </w:rPr>
        <w:t xml:space="preserve"> </w:t>
      </w:r>
      <w:r w:rsidR="004F0605" w:rsidRPr="005D1505">
        <w:rPr>
          <w:rFonts w:cstheme="minorHAnsi"/>
        </w:rPr>
        <w:t>z tym, że jed</w:t>
      </w:r>
      <w:r w:rsidR="00A054CF" w:rsidRPr="005D1505">
        <w:rPr>
          <w:rFonts w:cstheme="minorHAnsi"/>
        </w:rPr>
        <w:t>na</w:t>
      </w:r>
      <w:r w:rsidR="004F0605" w:rsidRPr="005D1505">
        <w:rPr>
          <w:rFonts w:cstheme="minorHAnsi"/>
        </w:rPr>
        <w:t xml:space="preserve"> in</w:t>
      </w:r>
      <w:r w:rsidR="00A054CF" w:rsidRPr="005D1505">
        <w:rPr>
          <w:rFonts w:cstheme="minorHAnsi"/>
        </w:rPr>
        <w:t xml:space="preserve">stytucja </w:t>
      </w:r>
      <w:r w:rsidR="004F0605" w:rsidRPr="005D1505">
        <w:rPr>
          <w:rFonts w:cstheme="minorHAnsi"/>
        </w:rPr>
        <w:t>może mieć tylko jednego przedstawiciela</w:t>
      </w:r>
      <w:r w:rsidR="00A51CE2">
        <w:rPr>
          <w:rFonts w:cstheme="minorHAnsi"/>
        </w:rPr>
        <w:t xml:space="preserve"> </w:t>
      </w:r>
      <w:r w:rsidR="003446D8" w:rsidRPr="005D1505">
        <w:rPr>
          <w:rFonts w:cstheme="minorHAnsi"/>
        </w:rPr>
        <w:t>z zastrzeżeniem</w:t>
      </w:r>
      <w:r w:rsidR="00201B46">
        <w:rPr>
          <w:rFonts w:cstheme="minorHAnsi"/>
        </w:rPr>
        <w:t xml:space="preserve"> ustępu </w:t>
      </w:r>
      <w:r w:rsidR="00F56AAB">
        <w:rPr>
          <w:rFonts w:cstheme="minorHAnsi"/>
        </w:rPr>
        <w:t>8</w:t>
      </w:r>
      <w:r w:rsidR="004F0605" w:rsidRPr="00EC6F0C">
        <w:rPr>
          <w:rFonts w:cstheme="minorHAnsi"/>
        </w:rPr>
        <w:t>.</w:t>
      </w:r>
      <w:bookmarkStart w:id="0" w:name="_GoBack"/>
      <w:bookmarkEnd w:id="0"/>
    </w:p>
    <w:p w14:paraId="1C773369" w14:textId="77777777" w:rsidR="008D002C" w:rsidRPr="00EC6F0C" w:rsidRDefault="008D002C" w:rsidP="005D1505">
      <w:pPr>
        <w:pStyle w:val="Akapitzlist"/>
        <w:numPr>
          <w:ilvl w:val="0"/>
          <w:numId w:val="11"/>
        </w:numPr>
        <w:spacing w:after="0" w:line="360" w:lineRule="auto"/>
        <w:rPr>
          <w:rFonts w:cstheme="minorHAnsi"/>
        </w:rPr>
      </w:pPr>
      <w:r w:rsidRPr="00EC6F0C">
        <w:rPr>
          <w:rFonts w:cstheme="minorHAnsi"/>
        </w:rPr>
        <w:t>zaakceptować cele i zasady działania Rady, a w szczególności niniejszy Regulamin</w:t>
      </w:r>
      <w:r w:rsidR="00647E98" w:rsidRPr="00EC6F0C">
        <w:rPr>
          <w:rFonts w:cstheme="minorHAnsi"/>
        </w:rPr>
        <w:t>.</w:t>
      </w:r>
    </w:p>
    <w:p w14:paraId="23FC1545" w14:textId="77777777" w:rsidR="00647E98" w:rsidRPr="00EC6F0C" w:rsidRDefault="00647E98" w:rsidP="005D1505">
      <w:pPr>
        <w:pStyle w:val="Akapitzlist"/>
        <w:numPr>
          <w:ilvl w:val="0"/>
          <w:numId w:val="11"/>
        </w:numPr>
        <w:spacing w:after="0" w:line="360" w:lineRule="auto"/>
        <w:rPr>
          <w:rFonts w:cstheme="minorHAnsi"/>
        </w:rPr>
      </w:pPr>
      <w:r w:rsidRPr="00EC6F0C">
        <w:rPr>
          <w:rFonts w:cstheme="minorHAnsi"/>
        </w:rPr>
        <w:t>złożyć oświadczenie dotyczące przetwarzania danych osobowych.</w:t>
      </w:r>
    </w:p>
    <w:p w14:paraId="18C8AE8B" w14:textId="77777777" w:rsidR="008D002C" w:rsidRPr="00C1383E" w:rsidRDefault="008D002C" w:rsidP="005D1505">
      <w:pPr>
        <w:pStyle w:val="Akapitzlist"/>
        <w:numPr>
          <w:ilvl w:val="0"/>
          <w:numId w:val="11"/>
        </w:numPr>
        <w:spacing w:after="0" w:line="360" w:lineRule="auto"/>
        <w:rPr>
          <w:rFonts w:cstheme="minorHAnsi"/>
        </w:rPr>
      </w:pPr>
      <w:r w:rsidRPr="00A51CE2">
        <w:rPr>
          <w:rFonts w:cstheme="minorHAnsi"/>
        </w:rPr>
        <w:t>złożyć deklarację przystąpienia do Rady</w:t>
      </w:r>
      <w:r w:rsidR="00A054CF" w:rsidRPr="00A51CE2">
        <w:rPr>
          <w:rFonts w:cstheme="minorHAnsi"/>
        </w:rPr>
        <w:t xml:space="preserve"> oraz podpisać zobowiązanie do zachowania tajemnicy w stosunku do dokumentów </w:t>
      </w:r>
      <w:r w:rsidR="00E478AB" w:rsidRPr="00A51CE2">
        <w:rPr>
          <w:rFonts w:cstheme="minorHAnsi"/>
        </w:rPr>
        <w:t>poufnych, z którymi</w:t>
      </w:r>
      <w:r w:rsidR="00A054CF" w:rsidRPr="00C1383E">
        <w:rPr>
          <w:rFonts w:cstheme="minorHAnsi"/>
        </w:rPr>
        <w:t xml:space="preserve"> zapozna się w toku pracy Rady</w:t>
      </w:r>
      <w:r w:rsidR="00647E98" w:rsidRPr="00C1383E">
        <w:rPr>
          <w:rFonts w:cstheme="minorHAnsi"/>
        </w:rPr>
        <w:t>.</w:t>
      </w:r>
    </w:p>
    <w:p w14:paraId="65DCBFFE" w14:textId="77777777" w:rsidR="008D002C" w:rsidRPr="005D1505" w:rsidRDefault="00D442DB" w:rsidP="005D1505">
      <w:pPr>
        <w:pStyle w:val="Akapitzlist"/>
        <w:numPr>
          <w:ilvl w:val="0"/>
          <w:numId w:val="30"/>
        </w:numPr>
        <w:spacing w:after="0" w:line="360" w:lineRule="auto"/>
        <w:rPr>
          <w:rFonts w:cstheme="minorHAnsi"/>
        </w:rPr>
      </w:pPr>
      <w:r w:rsidRPr="005D1505">
        <w:rPr>
          <w:rFonts w:cstheme="minorHAnsi"/>
        </w:rPr>
        <w:t xml:space="preserve">Kandydat </w:t>
      </w:r>
      <w:r w:rsidR="00672E81" w:rsidRPr="005D1505">
        <w:rPr>
          <w:rFonts w:cstheme="minorHAnsi"/>
        </w:rPr>
        <w:t xml:space="preserve">na </w:t>
      </w:r>
      <w:r w:rsidR="008D002C" w:rsidRPr="005D1505">
        <w:rPr>
          <w:rFonts w:cstheme="minorHAnsi"/>
        </w:rPr>
        <w:t xml:space="preserve">Członka Rady </w:t>
      </w:r>
      <w:r w:rsidR="0003119F" w:rsidRPr="005D1505">
        <w:rPr>
          <w:rFonts w:cstheme="minorHAnsi"/>
        </w:rPr>
        <w:t>mus</w:t>
      </w:r>
      <w:r w:rsidR="00CF5D66" w:rsidRPr="005D1505">
        <w:rPr>
          <w:rFonts w:cstheme="minorHAnsi"/>
        </w:rPr>
        <w:t>i</w:t>
      </w:r>
      <w:r w:rsidR="008D002C" w:rsidRPr="005D1505">
        <w:rPr>
          <w:rFonts w:cstheme="minorHAnsi"/>
        </w:rPr>
        <w:t xml:space="preserve"> posiadać wiedzę ekspercką i doświadczenie pracy na rzecz Sektora nie krócej niż 5 lat</w:t>
      </w:r>
      <w:r w:rsidR="00647E98" w:rsidRPr="005D1505">
        <w:rPr>
          <w:rFonts w:cstheme="minorHAnsi"/>
        </w:rPr>
        <w:t xml:space="preserve">, co weryfikowane będzie na podstawie </w:t>
      </w:r>
      <w:r w:rsidR="00685F3B">
        <w:rPr>
          <w:rFonts w:cstheme="minorHAnsi"/>
        </w:rPr>
        <w:t>składanej noty biograficznej/Curriculum vitae</w:t>
      </w:r>
      <w:r w:rsidR="008D002C" w:rsidRPr="005D1505">
        <w:rPr>
          <w:rFonts w:cstheme="minorHAnsi"/>
        </w:rPr>
        <w:t>;</w:t>
      </w:r>
    </w:p>
    <w:p w14:paraId="60BE67A3" w14:textId="77777777" w:rsidR="006203DC" w:rsidRPr="00A51CE2" w:rsidRDefault="006203DC" w:rsidP="005D1505">
      <w:pPr>
        <w:pStyle w:val="Akapitzlist"/>
        <w:numPr>
          <w:ilvl w:val="0"/>
          <w:numId w:val="30"/>
        </w:numPr>
        <w:spacing w:after="0" w:line="360" w:lineRule="auto"/>
        <w:rPr>
          <w:rFonts w:cstheme="minorHAnsi"/>
        </w:rPr>
      </w:pPr>
      <w:r w:rsidRPr="005D1505">
        <w:rPr>
          <w:rFonts w:cstheme="minorHAnsi"/>
        </w:rPr>
        <w:t>Za prawidłowe zgłoszenie Kandydata na Członka Rady uznaje się kompletnie wypełnione dokumenty zgłoszeniowe</w:t>
      </w:r>
      <w:r w:rsidR="009C36AB" w:rsidRPr="005D1505">
        <w:rPr>
          <w:rFonts w:cstheme="minorHAnsi"/>
        </w:rPr>
        <w:t xml:space="preserve"> zawierające </w:t>
      </w:r>
      <w:r w:rsidR="00E90001" w:rsidRPr="005D1505">
        <w:rPr>
          <w:rFonts w:cstheme="minorHAnsi"/>
        </w:rPr>
        <w:t xml:space="preserve">pisemne </w:t>
      </w:r>
      <w:r w:rsidR="009C36AB" w:rsidRPr="00EC6F0C">
        <w:rPr>
          <w:rFonts w:cstheme="minorHAnsi"/>
        </w:rPr>
        <w:t>oświadczenia Kandydata</w:t>
      </w:r>
      <w:r w:rsidRPr="00EC6F0C">
        <w:rPr>
          <w:rFonts w:cstheme="minorHAnsi"/>
        </w:rPr>
        <w:t xml:space="preserve"> złożone </w:t>
      </w:r>
      <w:r w:rsidR="00F302CB" w:rsidRPr="00EC6F0C">
        <w:rPr>
          <w:rFonts w:cstheme="minorHAnsi"/>
        </w:rPr>
        <w:t xml:space="preserve">w imieniu Kandydata </w:t>
      </w:r>
      <w:r w:rsidR="00CF5D66" w:rsidRPr="00EC6F0C">
        <w:rPr>
          <w:rFonts w:cstheme="minorHAnsi"/>
        </w:rPr>
        <w:t xml:space="preserve">przez </w:t>
      </w:r>
      <w:r w:rsidR="003446D8" w:rsidRPr="00EC6F0C">
        <w:rPr>
          <w:rFonts w:cstheme="minorHAnsi"/>
        </w:rPr>
        <w:t xml:space="preserve">Partnera </w:t>
      </w:r>
      <w:r w:rsidR="008E535A" w:rsidRPr="00EC6F0C">
        <w:rPr>
          <w:rFonts w:cstheme="minorHAnsi"/>
        </w:rPr>
        <w:t xml:space="preserve">lub </w:t>
      </w:r>
      <w:r w:rsidR="009E3E25" w:rsidRPr="00EC6F0C">
        <w:rPr>
          <w:rFonts w:cstheme="minorHAnsi"/>
        </w:rPr>
        <w:t xml:space="preserve">przez </w:t>
      </w:r>
      <w:r w:rsidR="00CF5D66" w:rsidRPr="00EC6F0C">
        <w:rPr>
          <w:rFonts w:cstheme="minorHAnsi"/>
        </w:rPr>
        <w:t xml:space="preserve">Członka Rady </w:t>
      </w:r>
      <w:r w:rsidRPr="00A51CE2">
        <w:rPr>
          <w:rFonts w:cstheme="minorHAnsi"/>
        </w:rPr>
        <w:t xml:space="preserve">pisemnie do </w:t>
      </w:r>
      <w:r w:rsidR="00F04DF9" w:rsidRPr="00A51CE2">
        <w:rPr>
          <w:rFonts w:cstheme="minorHAnsi"/>
        </w:rPr>
        <w:t>Lidera Partnerstwa</w:t>
      </w:r>
      <w:r w:rsidRPr="00A51CE2">
        <w:rPr>
          <w:rFonts w:cstheme="minorHAnsi"/>
        </w:rPr>
        <w:t xml:space="preserve"> na szablonach dokumentów udostępnionych </w:t>
      </w:r>
      <w:r w:rsidR="00275562" w:rsidRPr="00A51CE2">
        <w:rPr>
          <w:rFonts w:cstheme="minorHAnsi"/>
        </w:rPr>
        <w:t xml:space="preserve">na stronie www Rady </w:t>
      </w:r>
      <w:r w:rsidRPr="00A51CE2">
        <w:rPr>
          <w:rFonts w:cstheme="minorHAnsi"/>
        </w:rPr>
        <w:t xml:space="preserve">przez </w:t>
      </w:r>
      <w:r w:rsidR="00672E81" w:rsidRPr="00A51CE2">
        <w:rPr>
          <w:rFonts w:cstheme="minorHAnsi"/>
        </w:rPr>
        <w:t>Sekretarza Rady</w:t>
      </w:r>
      <w:r w:rsidR="00275562" w:rsidRPr="00A51CE2">
        <w:rPr>
          <w:rFonts w:cstheme="minorHAnsi"/>
        </w:rPr>
        <w:t>.</w:t>
      </w:r>
    </w:p>
    <w:p w14:paraId="039AB56E" w14:textId="77777777" w:rsidR="008D002C" w:rsidRDefault="008D002C" w:rsidP="005D1505">
      <w:pPr>
        <w:pStyle w:val="Akapitzlist"/>
        <w:numPr>
          <w:ilvl w:val="0"/>
          <w:numId w:val="30"/>
        </w:numPr>
        <w:spacing w:after="0" w:line="360" w:lineRule="auto"/>
        <w:rPr>
          <w:rFonts w:cstheme="minorHAnsi"/>
        </w:rPr>
      </w:pPr>
      <w:r w:rsidRPr="005B7900">
        <w:rPr>
          <w:rFonts w:cstheme="minorHAnsi"/>
        </w:rPr>
        <w:t xml:space="preserve">Kadencja Członka Rady trwa </w:t>
      </w:r>
      <w:r w:rsidR="00F04DF9" w:rsidRPr="005B7900">
        <w:rPr>
          <w:rFonts w:cstheme="minorHAnsi"/>
        </w:rPr>
        <w:t>4</w:t>
      </w:r>
      <w:r w:rsidRPr="005B7900">
        <w:rPr>
          <w:rFonts w:cstheme="minorHAnsi"/>
        </w:rPr>
        <w:t xml:space="preserve"> lata</w:t>
      </w:r>
      <w:r w:rsidRPr="00A51CE2">
        <w:rPr>
          <w:rFonts w:cstheme="minorHAnsi"/>
        </w:rPr>
        <w:t>.</w:t>
      </w:r>
    </w:p>
    <w:p w14:paraId="612EEEF0" w14:textId="77777777" w:rsidR="00201B46" w:rsidRPr="005B7900" w:rsidRDefault="00201B46" w:rsidP="00201B46">
      <w:pPr>
        <w:pStyle w:val="Akapitzlist"/>
        <w:numPr>
          <w:ilvl w:val="0"/>
          <w:numId w:val="30"/>
        </w:numPr>
        <w:spacing w:after="0" w:line="360" w:lineRule="auto"/>
        <w:rPr>
          <w:rFonts w:cstheme="minorHAnsi"/>
        </w:rPr>
      </w:pPr>
      <w:r>
        <w:rPr>
          <w:rFonts w:cstheme="minorHAnsi"/>
        </w:rPr>
        <w:t xml:space="preserve">Członkowie Partnerstwa zgłaszają swoich przedstawicieli do Rady z tym, </w:t>
      </w:r>
      <w:r w:rsidRPr="005B7900">
        <w:rPr>
          <w:rFonts w:cstheme="minorHAnsi"/>
        </w:rPr>
        <w:t xml:space="preserve">że Lider Partnerstwa zgłasza dwóch przedstawicieli. </w:t>
      </w:r>
    </w:p>
    <w:p w14:paraId="60914CF2" w14:textId="77777777" w:rsidR="005F751E" w:rsidRPr="00AE2C75" w:rsidRDefault="005F751E" w:rsidP="00EA1897">
      <w:pPr>
        <w:pStyle w:val="Akapitzlist"/>
        <w:numPr>
          <w:ilvl w:val="0"/>
          <w:numId w:val="30"/>
        </w:numPr>
        <w:spacing w:after="0" w:line="360" w:lineRule="auto"/>
        <w:rPr>
          <w:rFonts w:cstheme="minorHAnsi"/>
        </w:rPr>
      </w:pPr>
      <w:r w:rsidRPr="00A51CE2">
        <w:rPr>
          <w:rFonts w:cstheme="minorHAnsi"/>
        </w:rPr>
        <w:t>Decyzja o</w:t>
      </w:r>
      <w:r w:rsidR="006203DC" w:rsidRPr="00A51CE2">
        <w:rPr>
          <w:rFonts w:cstheme="minorHAnsi"/>
        </w:rPr>
        <w:t xml:space="preserve"> akceptacji</w:t>
      </w:r>
      <w:r w:rsidRPr="00A51CE2">
        <w:rPr>
          <w:rFonts w:cstheme="minorHAnsi"/>
        </w:rPr>
        <w:t xml:space="preserve"> </w:t>
      </w:r>
      <w:r w:rsidR="006203DC" w:rsidRPr="00A51CE2">
        <w:rPr>
          <w:rFonts w:cstheme="minorHAnsi"/>
        </w:rPr>
        <w:t xml:space="preserve">zgłoszonej </w:t>
      </w:r>
      <w:r w:rsidRPr="00A51CE2">
        <w:rPr>
          <w:rFonts w:cstheme="minorHAnsi"/>
        </w:rPr>
        <w:t>kandydatur</w:t>
      </w:r>
      <w:r w:rsidR="006203DC" w:rsidRPr="00A51CE2">
        <w:rPr>
          <w:rFonts w:cstheme="minorHAnsi"/>
        </w:rPr>
        <w:t>y</w:t>
      </w:r>
      <w:r w:rsidRPr="00A51CE2">
        <w:rPr>
          <w:rFonts w:cstheme="minorHAnsi"/>
        </w:rPr>
        <w:t xml:space="preserve"> każdego nowego Członka do Rady </w:t>
      </w:r>
      <w:r w:rsidR="006D4E0F" w:rsidRPr="00A51CE2">
        <w:rPr>
          <w:rFonts w:cstheme="minorHAnsi"/>
        </w:rPr>
        <w:t xml:space="preserve">(poza </w:t>
      </w:r>
      <w:r w:rsidR="00971777">
        <w:rPr>
          <w:rFonts w:cstheme="minorHAnsi"/>
        </w:rPr>
        <w:t xml:space="preserve">reprezentantami </w:t>
      </w:r>
      <w:r w:rsidR="006D4E0F" w:rsidRPr="00A51CE2">
        <w:rPr>
          <w:rFonts w:cstheme="minorHAnsi"/>
        </w:rPr>
        <w:t xml:space="preserve"> </w:t>
      </w:r>
      <w:r w:rsidR="00931349">
        <w:rPr>
          <w:rFonts w:cstheme="minorHAnsi"/>
        </w:rPr>
        <w:t>członków Partnerstwa</w:t>
      </w:r>
      <w:r w:rsidR="006D4E0F" w:rsidRPr="00A51CE2">
        <w:rPr>
          <w:rFonts w:cstheme="minorHAnsi"/>
        </w:rPr>
        <w:t xml:space="preserve">) </w:t>
      </w:r>
      <w:r w:rsidRPr="00A51CE2">
        <w:rPr>
          <w:rFonts w:cstheme="minorHAnsi"/>
        </w:rPr>
        <w:t xml:space="preserve">będzie podejmowana na Posiedzeniu Plenarnym </w:t>
      </w:r>
      <w:r w:rsidR="00D442DB" w:rsidRPr="00C1383E">
        <w:rPr>
          <w:rFonts w:cstheme="minorHAnsi"/>
        </w:rPr>
        <w:t xml:space="preserve">Rady </w:t>
      </w:r>
      <w:r w:rsidRPr="00C1383E">
        <w:rPr>
          <w:rFonts w:cstheme="minorHAnsi"/>
        </w:rPr>
        <w:t>z uwzględnieniem zasady reprezentatywności składu Rady dla struktury Sektora</w:t>
      </w:r>
      <w:r w:rsidR="006203DC" w:rsidRPr="00C1383E">
        <w:rPr>
          <w:rFonts w:cstheme="minorHAnsi"/>
        </w:rPr>
        <w:t xml:space="preserve"> </w:t>
      </w:r>
      <w:r w:rsidR="00EA1897">
        <w:rPr>
          <w:rFonts w:cstheme="minorHAnsi"/>
        </w:rPr>
        <w:t xml:space="preserve">określonej w par. 3 ust. </w:t>
      </w:r>
      <w:r w:rsidR="00F90DE2">
        <w:rPr>
          <w:rFonts w:cstheme="minorHAnsi"/>
        </w:rPr>
        <w:t>6</w:t>
      </w:r>
      <w:r w:rsidR="00EA1897">
        <w:rPr>
          <w:rFonts w:cstheme="minorHAnsi"/>
        </w:rPr>
        <w:t xml:space="preserve"> litera c)</w:t>
      </w:r>
      <w:r w:rsidR="006A7CC2">
        <w:rPr>
          <w:rFonts w:cstheme="minorHAnsi"/>
        </w:rPr>
        <w:t xml:space="preserve"> </w:t>
      </w:r>
      <w:r w:rsidR="006203DC" w:rsidRPr="00C1383E">
        <w:rPr>
          <w:rFonts w:cstheme="minorHAnsi"/>
        </w:rPr>
        <w:t>oraz uwzględniając zasady niedyskryminacji i równości płci</w:t>
      </w:r>
      <w:r w:rsidRPr="00C1383E">
        <w:rPr>
          <w:rFonts w:cstheme="minorHAnsi"/>
        </w:rPr>
        <w:t>.</w:t>
      </w:r>
    </w:p>
    <w:p w14:paraId="4141BF00" w14:textId="77777777" w:rsidR="005F751E" w:rsidRPr="00EC6F0C" w:rsidRDefault="00D442DB" w:rsidP="005D1505">
      <w:pPr>
        <w:pStyle w:val="Akapitzlist"/>
        <w:numPr>
          <w:ilvl w:val="0"/>
          <w:numId w:val="30"/>
        </w:numPr>
        <w:spacing w:after="0" w:line="360" w:lineRule="auto"/>
        <w:rPr>
          <w:rFonts w:cstheme="minorHAnsi"/>
        </w:rPr>
      </w:pPr>
      <w:r w:rsidRPr="00AE2C75">
        <w:rPr>
          <w:rFonts w:cstheme="minorHAnsi"/>
        </w:rPr>
        <w:t>Akceptacja przez Posiedzenie Plenarne Rady kandydatury</w:t>
      </w:r>
      <w:r w:rsidR="00A51CE2">
        <w:rPr>
          <w:rFonts w:cstheme="minorHAnsi"/>
        </w:rPr>
        <w:t>,</w:t>
      </w:r>
      <w:r w:rsidRPr="00AE2C75">
        <w:rPr>
          <w:rFonts w:cstheme="minorHAnsi"/>
        </w:rPr>
        <w:t xml:space="preserve"> o której mowa w </w:t>
      </w:r>
      <w:r w:rsidR="00672E81" w:rsidRPr="00AE2C75">
        <w:rPr>
          <w:rFonts w:cstheme="minorHAnsi"/>
        </w:rPr>
        <w:t>ustępie</w:t>
      </w:r>
      <w:r w:rsidRPr="00AE2C75">
        <w:rPr>
          <w:rFonts w:cstheme="minorHAnsi"/>
        </w:rPr>
        <w:t xml:space="preserve"> </w:t>
      </w:r>
      <w:r w:rsidR="00F56AAB">
        <w:rPr>
          <w:rFonts w:cstheme="minorHAnsi"/>
        </w:rPr>
        <w:t>9</w:t>
      </w:r>
      <w:r w:rsidRPr="005D1505">
        <w:rPr>
          <w:rFonts w:cstheme="minorHAnsi"/>
        </w:rPr>
        <w:t xml:space="preserve"> odbywać się będzie w trybie większości zwykłej</w:t>
      </w:r>
      <w:r w:rsidR="00F04DF9" w:rsidRPr="005D1505">
        <w:rPr>
          <w:rFonts w:cstheme="minorHAnsi"/>
        </w:rPr>
        <w:t xml:space="preserve"> osób uczestniczących w danym Posiedzeniu Plenarnym Rady</w:t>
      </w:r>
      <w:r w:rsidRPr="00EC6F0C">
        <w:rPr>
          <w:rFonts w:cstheme="minorHAnsi"/>
        </w:rPr>
        <w:t>.</w:t>
      </w:r>
    </w:p>
    <w:p w14:paraId="124929BC" w14:textId="77777777" w:rsidR="00D442DB" w:rsidRPr="00A51CE2" w:rsidRDefault="00D442DB" w:rsidP="005D1505">
      <w:pPr>
        <w:pStyle w:val="Akapitzlist"/>
        <w:numPr>
          <w:ilvl w:val="0"/>
          <w:numId w:val="30"/>
        </w:numPr>
        <w:spacing w:after="0" w:line="360" w:lineRule="auto"/>
        <w:rPr>
          <w:rFonts w:cstheme="minorHAnsi"/>
        </w:rPr>
      </w:pPr>
      <w:r w:rsidRPr="00EC6F0C">
        <w:rPr>
          <w:rFonts w:cstheme="minorHAnsi"/>
        </w:rPr>
        <w:t xml:space="preserve">Lider </w:t>
      </w:r>
      <w:r w:rsidR="002C0B36" w:rsidRPr="00EC6F0C">
        <w:rPr>
          <w:rFonts w:cstheme="minorHAnsi"/>
        </w:rPr>
        <w:t>Partnerstwa</w:t>
      </w:r>
      <w:r w:rsidRPr="00EC6F0C">
        <w:rPr>
          <w:rFonts w:cstheme="minorHAnsi"/>
        </w:rPr>
        <w:t xml:space="preserve"> rekomenduje Prezesowi PARP zaakceptowaną w </w:t>
      </w:r>
      <w:r w:rsidR="00672E81" w:rsidRPr="00EC6F0C">
        <w:rPr>
          <w:rFonts w:cstheme="minorHAnsi"/>
        </w:rPr>
        <w:t>ustępie</w:t>
      </w:r>
      <w:r w:rsidRPr="00EC6F0C">
        <w:rPr>
          <w:rFonts w:cstheme="minorHAnsi"/>
        </w:rPr>
        <w:t xml:space="preserve"> </w:t>
      </w:r>
      <w:r w:rsidR="00640121" w:rsidRPr="00EC6F0C">
        <w:rPr>
          <w:rFonts w:cstheme="minorHAnsi"/>
        </w:rPr>
        <w:t>1</w:t>
      </w:r>
      <w:r w:rsidR="00F56AAB">
        <w:rPr>
          <w:rFonts w:cstheme="minorHAnsi"/>
        </w:rPr>
        <w:t>0</w:t>
      </w:r>
      <w:r w:rsidRPr="00A51CE2">
        <w:rPr>
          <w:rFonts w:cstheme="minorHAnsi"/>
        </w:rPr>
        <w:t xml:space="preserve"> kandydaturę Członka Rady celem </w:t>
      </w:r>
      <w:r w:rsidR="00A51CE2">
        <w:rPr>
          <w:rFonts w:cstheme="minorHAnsi"/>
        </w:rPr>
        <w:t xml:space="preserve">złożenia wniosku o </w:t>
      </w:r>
      <w:r w:rsidR="00A51CE2" w:rsidRPr="00A51CE2">
        <w:rPr>
          <w:rFonts w:cstheme="minorHAnsi"/>
        </w:rPr>
        <w:t>powołani</w:t>
      </w:r>
      <w:r w:rsidR="00A51CE2">
        <w:rPr>
          <w:rFonts w:cstheme="minorHAnsi"/>
        </w:rPr>
        <w:t>e</w:t>
      </w:r>
      <w:r w:rsidR="00A51CE2" w:rsidRPr="00A51CE2">
        <w:rPr>
          <w:rFonts w:cstheme="minorHAnsi"/>
        </w:rPr>
        <w:t xml:space="preserve"> </w:t>
      </w:r>
      <w:r w:rsidRPr="00A51CE2">
        <w:rPr>
          <w:rFonts w:cstheme="minorHAnsi"/>
        </w:rPr>
        <w:t xml:space="preserve">go </w:t>
      </w:r>
      <w:r w:rsidR="00A51CE2">
        <w:rPr>
          <w:rFonts w:cstheme="minorHAnsi"/>
        </w:rPr>
        <w:t xml:space="preserve">na członka Rady </w:t>
      </w:r>
      <w:r w:rsidRPr="00A51CE2">
        <w:rPr>
          <w:rFonts w:cstheme="minorHAnsi"/>
        </w:rPr>
        <w:t>przez ministra właściwego do spraw gospodarki.</w:t>
      </w:r>
    </w:p>
    <w:p w14:paraId="1BD2D6C2" w14:textId="77777777" w:rsidR="00A042A5" w:rsidRPr="00A51CE2" w:rsidRDefault="00A042A5" w:rsidP="005D1505">
      <w:pPr>
        <w:pStyle w:val="Akapitzlist"/>
        <w:numPr>
          <w:ilvl w:val="0"/>
          <w:numId w:val="30"/>
        </w:numPr>
        <w:spacing w:after="0" w:line="360" w:lineRule="auto"/>
        <w:rPr>
          <w:rFonts w:cstheme="minorHAnsi"/>
        </w:rPr>
      </w:pPr>
      <w:r w:rsidRPr="00A51CE2">
        <w:rPr>
          <w:rFonts w:cstheme="minorHAnsi"/>
        </w:rPr>
        <w:t xml:space="preserve">Członkowie Rady mają prawo: </w:t>
      </w:r>
    </w:p>
    <w:p w14:paraId="02859291" w14:textId="77777777" w:rsidR="00817171" w:rsidRPr="00C1383E" w:rsidRDefault="00817171" w:rsidP="005D1505">
      <w:pPr>
        <w:pStyle w:val="Akapitzlist"/>
        <w:numPr>
          <w:ilvl w:val="0"/>
          <w:numId w:val="26"/>
        </w:numPr>
        <w:spacing w:after="0" w:line="360" w:lineRule="auto"/>
        <w:rPr>
          <w:rFonts w:cstheme="minorHAnsi"/>
        </w:rPr>
      </w:pPr>
      <w:r w:rsidRPr="00A51CE2">
        <w:rPr>
          <w:rFonts w:cstheme="minorHAnsi"/>
        </w:rPr>
        <w:t xml:space="preserve">zgłaszać </w:t>
      </w:r>
      <w:r w:rsidR="005248CA" w:rsidRPr="00C1383E">
        <w:rPr>
          <w:rFonts w:cstheme="minorHAnsi"/>
        </w:rPr>
        <w:t xml:space="preserve">propozycje </w:t>
      </w:r>
      <w:r w:rsidRPr="00C1383E">
        <w:rPr>
          <w:rFonts w:cstheme="minorHAnsi"/>
        </w:rPr>
        <w:t xml:space="preserve">kandydatów na Członków Rady, </w:t>
      </w:r>
    </w:p>
    <w:p w14:paraId="59548018" w14:textId="77777777" w:rsidR="00817171" w:rsidRPr="00C1383E" w:rsidRDefault="00817171" w:rsidP="005D1505">
      <w:pPr>
        <w:pStyle w:val="Akapitzlist"/>
        <w:numPr>
          <w:ilvl w:val="0"/>
          <w:numId w:val="26"/>
        </w:numPr>
        <w:spacing w:after="0" w:line="360" w:lineRule="auto"/>
        <w:rPr>
          <w:rFonts w:cstheme="minorHAnsi"/>
        </w:rPr>
      </w:pPr>
      <w:r w:rsidRPr="00C1383E">
        <w:rPr>
          <w:rFonts w:cstheme="minorHAnsi"/>
        </w:rPr>
        <w:t xml:space="preserve">zgłaszać na piśmie opinie, wnioski i postulaty do organów Rady, </w:t>
      </w:r>
    </w:p>
    <w:p w14:paraId="19C2F423" w14:textId="77777777" w:rsidR="00817171" w:rsidRPr="00B20C29" w:rsidRDefault="00817171" w:rsidP="005D1505">
      <w:pPr>
        <w:pStyle w:val="Akapitzlist"/>
        <w:numPr>
          <w:ilvl w:val="0"/>
          <w:numId w:val="26"/>
        </w:numPr>
        <w:spacing w:after="0" w:line="360" w:lineRule="auto"/>
        <w:rPr>
          <w:rFonts w:cstheme="minorHAnsi"/>
        </w:rPr>
      </w:pPr>
      <w:r w:rsidRPr="00B20C29">
        <w:rPr>
          <w:rFonts w:cstheme="minorHAnsi"/>
        </w:rPr>
        <w:t xml:space="preserve">uzyskiwać bieżące informacje o działaniach podejmowanych przez Prezydium Rady. </w:t>
      </w:r>
    </w:p>
    <w:p w14:paraId="671C9DE8" w14:textId="77777777" w:rsidR="009D2BCF" w:rsidRPr="00B20C29" w:rsidRDefault="00817171" w:rsidP="005D1505">
      <w:pPr>
        <w:pStyle w:val="Akapitzlist"/>
        <w:numPr>
          <w:ilvl w:val="0"/>
          <w:numId w:val="30"/>
        </w:numPr>
        <w:spacing w:after="0" w:line="360" w:lineRule="auto"/>
        <w:rPr>
          <w:rFonts w:cstheme="minorHAnsi"/>
        </w:rPr>
      </w:pPr>
      <w:r w:rsidRPr="00B20C29">
        <w:rPr>
          <w:rFonts w:cstheme="minorHAnsi"/>
        </w:rPr>
        <w:t>Członkowie Rady mają obowiązek:</w:t>
      </w:r>
    </w:p>
    <w:p w14:paraId="4FE2BA27" w14:textId="77777777" w:rsidR="009D2BCF" w:rsidRPr="00B20C29" w:rsidRDefault="009D2BCF" w:rsidP="005D1505">
      <w:pPr>
        <w:pStyle w:val="Akapitzlist"/>
        <w:numPr>
          <w:ilvl w:val="0"/>
          <w:numId w:val="27"/>
        </w:numPr>
        <w:spacing w:after="0" w:line="360" w:lineRule="auto"/>
        <w:rPr>
          <w:rFonts w:cstheme="minorHAnsi"/>
        </w:rPr>
      </w:pPr>
      <w:r w:rsidRPr="00B20C29">
        <w:rPr>
          <w:rFonts w:cstheme="minorHAnsi"/>
        </w:rPr>
        <w:lastRenderedPageBreak/>
        <w:t>postępować zgodnie z postanowieniami niniejszego Regulaminu,</w:t>
      </w:r>
    </w:p>
    <w:p w14:paraId="480C4116" w14:textId="77777777" w:rsidR="00817171" w:rsidRPr="00B20C29" w:rsidRDefault="00817171" w:rsidP="005D1505">
      <w:pPr>
        <w:pStyle w:val="Akapitzlist"/>
        <w:numPr>
          <w:ilvl w:val="0"/>
          <w:numId w:val="27"/>
        </w:numPr>
        <w:spacing w:after="0" w:line="360" w:lineRule="auto"/>
        <w:rPr>
          <w:rFonts w:cstheme="minorHAnsi"/>
        </w:rPr>
      </w:pPr>
      <w:r w:rsidRPr="00B20C29">
        <w:rPr>
          <w:rFonts w:cstheme="minorHAnsi"/>
        </w:rPr>
        <w:t xml:space="preserve">brać czynny udział w pracach Rady, </w:t>
      </w:r>
    </w:p>
    <w:p w14:paraId="1929B772" w14:textId="77777777" w:rsidR="009D2BCF" w:rsidRPr="00B20C29" w:rsidRDefault="00817171" w:rsidP="005D1505">
      <w:pPr>
        <w:pStyle w:val="Akapitzlist"/>
        <w:numPr>
          <w:ilvl w:val="0"/>
          <w:numId w:val="27"/>
        </w:numPr>
        <w:spacing w:after="0" w:line="360" w:lineRule="auto"/>
        <w:rPr>
          <w:rFonts w:cstheme="minorHAnsi"/>
        </w:rPr>
      </w:pPr>
      <w:r w:rsidRPr="00B20C29">
        <w:rPr>
          <w:rFonts w:cstheme="minorHAnsi"/>
        </w:rPr>
        <w:t xml:space="preserve">popierać cele i przedsięwzięcia Rady, </w:t>
      </w:r>
    </w:p>
    <w:p w14:paraId="706F4AB5" w14:textId="77777777" w:rsidR="003E24B4" w:rsidRDefault="00817171" w:rsidP="005D1505">
      <w:pPr>
        <w:pStyle w:val="Akapitzlist"/>
        <w:numPr>
          <w:ilvl w:val="0"/>
          <w:numId w:val="27"/>
        </w:numPr>
        <w:spacing w:after="0" w:line="360" w:lineRule="auto"/>
        <w:rPr>
          <w:rFonts w:cstheme="minorHAnsi"/>
        </w:rPr>
      </w:pPr>
      <w:r w:rsidRPr="00B20C29">
        <w:rPr>
          <w:rFonts w:cstheme="minorHAnsi"/>
        </w:rPr>
        <w:t>nie podejmować działań sprzecznych z celami Rady</w:t>
      </w:r>
    </w:p>
    <w:p w14:paraId="7891E7BA" w14:textId="77777777" w:rsidR="009D2BCF" w:rsidRPr="00B20C29" w:rsidRDefault="003E24B4" w:rsidP="004C5D09">
      <w:pPr>
        <w:pStyle w:val="Akapitzlist"/>
        <w:numPr>
          <w:ilvl w:val="0"/>
          <w:numId w:val="27"/>
        </w:numPr>
        <w:spacing w:after="0" w:line="360" w:lineRule="auto"/>
        <w:rPr>
          <w:rFonts w:cstheme="minorHAnsi"/>
        </w:rPr>
      </w:pPr>
      <w:r>
        <w:rPr>
          <w:rFonts w:cstheme="minorHAnsi"/>
        </w:rPr>
        <w:t xml:space="preserve"> reprezentowa</w:t>
      </w:r>
      <w:r w:rsidR="004C5D09">
        <w:rPr>
          <w:rFonts w:cstheme="minorHAnsi"/>
        </w:rPr>
        <w:t>ć opinie i interesy nie tylko delegującej go instytucji ale całej grupy interesariuszy do której należy delegująca go instytucja</w:t>
      </w:r>
      <w:r w:rsidR="00F90DE2">
        <w:rPr>
          <w:rFonts w:cstheme="minorHAnsi"/>
        </w:rPr>
        <w:t xml:space="preserve"> zgodnie z określeniami użytymi w par.2 ust 1</w:t>
      </w:r>
      <w:r w:rsidR="004C5D09">
        <w:rPr>
          <w:rFonts w:cstheme="minorHAnsi"/>
        </w:rPr>
        <w:t xml:space="preserve"> </w:t>
      </w:r>
      <w:r w:rsidR="009D2BCF" w:rsidRPr="00B20C29">
        <w:rPr>
          <w:rFonts w:cstheme="minorHAnsi"/>
        </w:rPr>
        <w:t>.</w:t>
      </w:r>
    </w:p>
    <w:p w14:paraId="1073D305" w14:textId="77777777" w:rsidR="009D2BCF" w:rsidRPr="00B20C29" w:rsidRDefault="009D2BCF" w:rsidP="00BB1A87">
      <w:pPr>
        <w:pStyle w:val="Akapitzlist"/>
        <w:numPr>
          <w:ilvl w:val="0"/>
          <w:numId w:val="30"/>
        </w:numPr>
        <w:spacing w:after="0" w:line="360" w:lineRule="auto"/>
        <w:rPr>
          <w:rFonts w:cstheme="minorHAnsi"/>
        </w:rPr>
      </w:pPr>
      <w:r w:rsidRPr="00B20C29">
        <w:rPr>
          <w:rFonts w:cstheme="minorHAnsi"/>
        </w:rPr>
        <w:t>Odwołanie Członka</w:t>
      </w:r>
      <w:r w:rsidR="008349B2" w:rsidRPr="00B20C29">
        <w:rPr>
          <w:rFonts w:cstheme="minorHAnsi"/>
        </w:rPr>
        <w:t xml:space="preserve"> Rady</w:t>
      </w:r>
      <w:r w:rsidRPr="00B20C29">
        <w:rPr>
          <w:rFonts w:cstheme="minorHAnsi"/>
        </w:rPr>
        <w:t xml:space="preserve"> </w:t>
      </w:r>
      <w:r w:rsidR="00E1265E" w:rsidRPr="00B20C29">
        <w:rPr>
          <w:rFonts w:cstheme="minorHAnsi"/>
        </w:rPr>
        <w:t xml:space="preserve">następuje </w:t>
      </w:r>
      <w:r w:rsidRPr="00B20C29">
        <w:rPr>
          <w:rFonts w:cstheme="minorHAnsi"/>
        </w:rPr>
        <w:t>w przypadku:</w:t>
      </w:r>
    </w:p>
    <w:p w14:paraId="46731173" w14:textId="77777777" w:rsidR="009D2BCF" w:rsidRPr="00B20C29" w:rsidRDefault="009D2BCF" w:rsidP="005D1505">
      <w:pPr>
        <w:pStyle w:val="Akapitzlist"/>
        <w:numPr>
          <w:ilvl w:val="0"/>
          <w:numId w:val="15"/>
        </w:numPr>
        <w:spacing w:after="0" w:line="360" w:lineRule="auto"/>
        <w:rPr>
          <w:rFonts w:cstheme="minorHAnsi"/>
        </w:rPr>
      </w:pPr>
      <w:r w:rsidRPr="00B20C29">
        <w:rPr>
          <w:rFonts w:cstheme="minorHAnsi"/>
        </w:rPr>
        <w:t xml:space="preserve">rezygnacji Członka Rady z udziału w pracach Rady, zgłoszonej do </w:t>
      </w:r>
      <w:r w:rsidR="00672E81" w:rsidRPr="00B20C29">
        <w:rPr>
          <w:rFonts w:cstheme="minorHAnsi"/>
        </w:rPr>
        <w:t>Prezydium</w:t>
      </w:r>
      <w:r w:rsidRPr="00B20C29">
        <w:rPr>
          <w:rFonts w:cstheme="minorHAnsi"/>
        </w:rPr>
        <w:t xml:space="preserve"> Rady pisemnie,</w:t>
      </w:r>
    </w:p>
    <w:p w14:paraId="4771502E" w14:textId="77777777" w:rsidR="009D2BCF" w:rsidRPr="00B20C29" w:rsidRDefault="00FC310C" w:rsidP="005D1505">
      <w:pPr>
        <w:pStyle w:val="Akapitzlist"/>
        <w:numPr>
          <w:ilvl w:val="0"/>
          <w:numId w:val="15"/>
        </w:numPr>
        <w:spacing w:after="0" w:line="360" w:lineRule="auto"/>
        <w:rPr>
          <w:rFonts w:cstheme="minorHAnsi"/>
        </w:rPr>
      </w:pPr>
      <w:r w:rsidRPr="00B20C29">
        <w:rPr>
          <w:rFonts w:cstheme="minorHAnsi"/>
        </w:rPr>
        <w:t xml:space="preserve">zgłoszonego pisemnie do Prezydium Rady </w:t>
      </w:r>
      <w:r w:rsidR="009D2BCF" w:rsidRPr="00B20C29">
        <w:rPr>
          <w:rFonts w:cstheme="minorHAnsi"/>
        </w:rPr>
        <w:t>odwołania</w:t>
      </w:r>
      <w:r w:rsidR="00672E81" w:rsidRPr="00B20C29">
        <w:rPr>
          <w:rFonts w:cstheme="minorHAnsi"/>
        </w:rPr>
        <w:t xml:space="preserve"> </w:t>
      </w:r>
      <w:r w:rsidRPr="00B20C29">
        <w:rPr>
          <w:rFonts w:cstheme="minorHAnsi"/>
        </w:rPr>
        <w:t xml:space="preserve">upoważnienia do bycia przedstawicielem </w:t>
      </w:r>
      <w:r w:rsidR="00672E81" w:rsidRPr="00B20C29">
        <w:rPr>
          <w:rFonts w:cstheme="minorHAnsi"/>
        </w:rPr>
        <w:t xml:space="preserve"> przez instytucję delegującą </w:t>
      </w:r>
      <w:r w:rsidR="009D2BCF" w:rsidRPr="00B20C29">
        <w:rPr>
          <w:rFonts w:cstheme="minorHAnsi"/>
        </w:rPr>
        <w:t>Członka Rady</w:t>
      </w:r>
      <w:r w:rsidR="009A6F2B">
        <w:rPr>
          <w:rFonts w:cstheme="minorHAnsi"/>
        </w:rPr>
        <w:t>. W tym przypadku podmiot delegujący może równocześnie zgłosić innego Członka Rady spełniającego wymagania o których mowa w par 2 ust.</w:t>
      </w:r>
      <w:r w:rsidR="005870A3">
        <w:rPr>
          <w:rFonts w:cstheme="minorHAnsi"/>
        </w:rPr>
        <w:t xml:space="preserve"> </w:t>
      </w:r>
      <w:r w:rsidR="009A6F2B">
        <w:rPr>
          <w:rFonts w:cstheme="minorHAnsi"/>
        </w:rPr>
        <w:t>4,5 i</w:t>
      </w:r>
      <w:r w:rsidR="005870A3">
        <w:rPr>
          <w:rFonts w:cstheme="minorHAnsi"/>
        </w:rPr>
        <w:t xml:space="preserve"> 6.</w:t>
      </w:r>
    </w:p>
    <w:p w14:paraId="611DC1A9" w14:textId="77777777" w:rsidR="009D2BCF" w:rsidRPr="00B20C29" w:rsidRDefault="009D2BCF" w:rsidP="00F56AAB">
      <w:pPr>
        <w:pStyle w:val="Akapitzlist"/>
        <w:numPr>
          <w:ilvl w:val="0"/>
          <w:numId w:val="15"/>
        </w:numPr>
        <w:tabs>
          <w:tab w:val="left" w:pos="5954"/>
        </w:tabs>
        <w:spacing w:after="0" w:line="360" w:lineRule="auto"/>
        <w:rPr>
          <w:rFonts w:cstheme="minorHAnsi"/>
        </w:rPr>
      </w:pPr>
      <w:r w:rsidRPr="00B20C29">
        <w:rPr>
          <w:rFonts w:cstheme="minorHAnsi"/>
        </w:rPr>
        <w:t xml:space="preserve">innych przyczyn – takich jak długotrwała nieobecność, uniemożliwiająca udział w pracach Rady lub </w:t>
      </w:r>
      <w:r w:rsidR="00E73357" w:rsidRPr="00B20C29">
        <w:rPr>
          <w:rFonts w:cstheme="minorHAnsi"/>
        </w:rPr>
        <w:t xml:space="preserve">uporczywe </w:t>
      </w:r>
      <w:r w:rsidRPr="00B20C29">
        <w:rPr>
          <w:rFonts w:cstheme="minorHAnsi"/>
        </w:rPr>
        <w:t xml:space="preserve">niewywiązywanie się z obowiązków członka Rady, czy istotne naruszenie Regulaminu </w:t>
      </w:r>
      <w:r w:rsidR="00F56AAB">
        <w:rPr>
          <w:rFonts w:cstheme="minorHAnsi"/>
        </w:rPr>
        <w:t xml:space="preserve"> lub </w:t>
      </w:r>
      <w:r w:rsidR="00F56AAB" w:rsidRPr="000C62E3">
        <w:rPr>
          <w:rFonts w:cstheme="minorHAnsi"/>
        </w:rPr>
        <w:t>powzięcia przez Prezydium Rady informacji o wyroku sądowym orzekającym winę przedstawiciela Członka Rady za czyn umyślny</w:t>
      </w:r>
      <w:r w:rsidR="00F56AAB" w:rsidRPr="00F56AAB">
        <w:rPr>
          <w:rFonts w:cstheme="minorHAnsi"/>
        </w:rPr>
        <w:t xml:space="preserve"> </w:t>
      </w:r>
      <w:r w:rsidRPr="00B20C29">
        <w:rPr>
          <w:rFonts w:cstheme="minorHAnsi"/>
        </w:rPr>
        <w:t xml:space="preserve">– na podstawie decyzji podjętej </w:t>
      </w:r>
      <w:r w:rsidR="00F56AAB">
        <w:rPr>
          <w:rFonts w:cstheme="minorHAnsi"/>
        </w:rPr>
        <w:t xml:space="preserve">na wniosek Prezydium Rady </w:t>
      </w:r>
      <w:r w:rsidRPr="00B20C29">
        <w:rPr>
          <w:rFonts w:cstheme="minorHAnsi"/>
        </w:rPr>
        <w:t>przez</w:t>
      </w:r>
      <w:r w:rsidR="00F56AAB">
        <w:rPr>
          <w:rFonts w:cstheme="minorHAnsi"/>
        </w:rPr>
        <w:t xml:space="preserve"> Posiedzenie Plenarne </w:t>
      </w:r>
      <w:r w:rsidRPr="00B20C29">
        <w:rPr>
          <w:rFonts w:cstheme="minorHAnsi"/>
        </w:rPr>
        <w:t xml:space="preserve"> Rady</w:t>
      </w:r>
      <w:r w:rsidR="002C03C3" w:rsidRPr="00B20C29">
        <w:rPr>
          <w:rFonts w:cstheme="minorHAnsi"/>
        </w:rPr>
        <w:t xml:space="preserve"> bezwzględn</w:t>
      </w:r>
      <w:r w:rsidR="008C2DDA" w:rsidRPr="00B20C29">
        <w:rPr>
          <w:rFonts w:cstheme="minorHAnsi"/>
        </w:rPr>
        <w:t>ą</w:t>
      </w:r>
      <w:r w:rsidR="002C03C3" w:rsidRPr="00B20C29">
        <w:rPr>
          <w:rFonts w:cstheme="minorHAnsi"/>
        </w:rPr>
        <w:t xml:space="preserve"> większością głosów</w:t>
      </w:r>
      <w:r w:rsidRPr="00B20C29">
        <w:rPr>
          <w:rFonts w:cstheme="minorHAnsi"/>
        </w:rPr>
        <w:t>;</w:t>
      </w:r>
    </w:p>
    <w:p w14:paraId="4D9B5F23" w14:textId="77777777" w:rsidR="00300190" w:rsidRDefault="00300190" w:rsidP="00300190">
      <w:pPr>
        <w:pStyle w:val="Akapitzlist"/>
        <w:numPr>
          <w:ilvl w:val="0"/>
          <w:numId w:val="30"/>
        </w:numPr>
        <w:spacing w:after="0" w:line="360" w:lineRule="auto"/>
        <w:rPr>
          <w:rFonts w:cstheme="minorHAnsi"/>
        </w:rPr>
      </w:pPr>
      <w:r>
        <w:rPr>
          <w:rFonts w:cstheme="minorHAnsi"/>
        </w:rPr>
        <w:t xml:space="preserve">Prezydium Rady niezwłocznie zawiadamia instytucję delegującą odwołanego członka Rady o tej decyzji i zwraca się o wyznaczenia innego swojego przedstawiciela. </w:t>
      </w:r>
    </w:p>
    <w:p w14:paraId="5C9DAD63" w14:textId="77777777" w:rsidR="00B20C29" w:rsidRDefault="00B20C29" w:rsidP="00B20C29">
      <w:pPr>
        <w:spacing w:after="0" w:line="360" w:lineRule="auto"/>
        <w:jc w:val="center"/>
        <w:rPr>
          <w:rFonts w:cstheme="minorHAnsi"/>
          <w:b/>
          <w:bCs/>
        </w:rPr>
      </w:pPr>
    </w:p>
    <w:p w14:paraId="2811897B" w14:textId="77777777" w:rsidR="001C2C65" w:rsidRDefault="001C2C65" w:rsidP="00B20C29">
      <w:pPr>
        <w:spacing w:after="0" w:line="360" w:lineRule="auto"/>
        <w:jc w:val="center"/>
        <w:rPr>
          <w:rFonts w:cstheme="minorHAnsi"/>
        </w:rPr>
      </w:pPr>
      <w:r>
        <w:rPr>
          <w:rFonts w:cstheme="minorHAnsi"/>
          <w:b/>
          <w:bCs/>
        </w:rPr>
        <w:t>§3 Organy Rady</w:t>
      </w:r>
    </w:p>
    <w:p w14:paraId="43D3F758" w14:textId="77777777" w:rsidR="001C2C65" w:rsidRPr="00B20C29" w:rsidRDefault="001C2C65" w:rsidP="00B20C29">
      <w:pPr>
        <w:spacing w:after="0" w:line="360" w:lineRule="auto"/>
        <w:rPr>
          <w:rFonts w:cstheme="minorHAnsi"/>
        </w:rPr>
      </w:pPr>
    </w:p>
    <w:p w14:paraId="35C4C5A2" w14:textId="77777777" w:rsidR="00931349" w:rsidRPr="005D1505" w:rsidRDefault="00931349" w:rsidP="00931349">
      <w:pPr>
        <w:pStyle w:val="Akapitzlist"/>
        <w:numPr>
          <w:ilvl w:val="0"/>
          <w:numId w:val="6"/>
        </w:numPr>
        <w:spacing w:after="0" w:line="360" w:lineRule="auto"/>
        <w:rPr>
          <w:rFonts w:cstheme="minorHAnsi"/>
        </w:rPr>
      </w:pPr>
      <w:r w:rsidRPr="005D1505">
        <w:rPr>
          <w:rFonts w:cstheme="minorHAnsi"/>
        </w:rPr>
        <w:t>Organami Rady są:</w:t>
      </w:r>
    </w:p>
    <w:p w14:paraId="58DEA973" w14:textId="77777777" w:rsidR="001C2C65" w:rsidRPr="005D1505" w:rsidRDefault="001C2C65" w:rsidP="001C2C65">
      <w:pPr>
        <w:pStyle w:val="Akapitzlist"/>
        <w:numPr>
          <w:ilvl w:val="1"/>
          <w:numId w:val="10"/>
        </w:numPr>
        <w:spacing w:after="0" w:line="360" w:lineRule="auto"/>
        <w:rPr>
          <w:rFonts w:cstheme="minorHAnsi"/>
        </w:rPr>
      </w:pPr>
      <w:r w:rsidRPr="005D1505">
        <w:rPr>
          <w:rFonts w:cstheme="minorHAnsi"/>
        </w:rPr>
        <w:t>Posiedzenie Plenarne Rady.</w:t>
      </w:r>
    </w:p>
    <w:p w14:paraId="71177332" w14:textId="77777777" w:rsidR="001C2C65" w:rsidRPr="005D1505" w:rsidRDefault="001C2C65" w:rsidP="001C2C65">
      <w:pPr>
        <w:pStyle w:val="Akapitzlist"/>
        <w:numPr>
          <w:ilvl w:val="1"/>
          <w:numId w:val="10"/>
        </w:numPr>
        <w:spacing w:after="0" w:line="360" w:lineRule="auto"/>
        <w:rPr>
          <w:rFonts w:cstheme="minorHAnsi"/>
        </w:rPr>
      </w:pPr>
      <w:r w:rsidRPr="005D1505">
        <w:rPr>
          <w:rFonts w:cstheme="minorHAnsi"/>
        </w:rPr>
        <w:t>Prezydium Rady;</w:t>
      </w:r>
    </w:p>
    <w:p w14:paraId="2BAB3DE0" w14:textId="77777777" w:rsidR="001C2C65" w:rsidRPr="00B20C29" w:rsidRDefault="00931349" w:rsidP="001C2C65">
      <w:pPr>
        <w:pStyle w:val="Akapitzlist"/>
        <w:numPr>
          <w:ilvl w:val="1"/>
          <w:numId w:val="10"/>
        </w:numPr>
        <w:spacing w:after="0" w:line="360" w:lineRule="auto"/>
        <w:rPr>
          <w:rFonts w:cstheme="minorHAnsi"/>
        </w:rPr>
      </w:pPr>
      <w:r w:rsidRPr="005D1505">
        <w:rPr>
          <w:rFonts w:cstheme="minorHAnsi"/>
        </w:rPr>
        <w:t>Przewodniczący Rady;</w:t>
      </w:r>
    </w:p>
    <w:p w14:paraId="637185D3" w14:textId="77777777" w:rsidR="001C2C65" w:rsidRPr="005D1505" w:rsidRDefault="001C2C65" w:rsidP="002F0387">
      <w:pPr>
        <w:pStyle w:val="Akapitzlist"/>
        <w:numPr>
          <w:ilvl w:val="0"/>
          <w:numId w:val="16"/>
        </w:numPr>
        <w:spacing w:after="0" w:line="360" w:lineRule="auto"/>
        <w:rPr>
          <w:rFonts w:cstheme="minorHAnsi"/>
        </w:rPr>
      </w:pPr>
      <w:r w:rsidRPr="005D1505">
        <w:rPr>
          <w:rFonts w:cstheme="minorHAnsi"/>
        </w:rPr>
        <w:t>Po</w:t>
      </w:r>
      <w:r>
        <w:rPr>
          <w:rFonts w:cstheme="minorHAnsi"/>
        </w:rPr>
        <w:t xml:space="preserve">siedzenia Plenarne Rady zwołuje, z zastrzeżeniem ustępu </w:t>
      </w:r>
      <w:r w:rsidR="002F0387">
        <w:rPr>
          <w:rFonts w:cstheme="minorHAnsi"/>
        </w:rPr>
        <w:t>4</w:t>
      </w:r>
      <w:r>
        <w:rPr>
          <w:rFonts w:cstheme="minorHAnsi"/>
        </w:rPr>
        <w:t xml:space="preserve">, </w:t>
      </w:r>
      <w:r w:rsidRPr="005D1505">
        <w:rPr>
          <w:rFonts w:cstheme="minorHAnsi"/>
        </w:rPr>
        <w:t xml:space="preserve">Przewodniczący Rady: </w:t>
      </w:r>
    </w:p>
    <w:p w14:paraId="1527EC7C" w14:textId="77777777" w:rsidR="001C2C65" w:rsidRPr="005D1505" w:rsidRDefault="001C2C65" w:rsidP="001C2C65">
      <w:pPr>
        <w:pStyle w:val="Akapitzlist"/>
        <w:numPr>
          <w:ilvl w:val="1"/>
          <w:numId w:val="14"/>
        </w:numPr>
        <w:spacing w:after="0" w:line="360" w:lineRule="auto"/>
        <w:rPr>
          <w:rFonts w:cstheme="minorHAnsi"/>
        </w:rPr>
      </w:pPr>
      <w:r w:rsidRPr="005D1505">
        <w:rPr>
          <w:rFonts w:cstheme="minorHAnsi"/>
        </w:rPr>
        <w:t xml:space="preserve">z własnej inicjatywy, </w:t>
      </w:r>
    </w:p>
    <w:p w14:paraId="37A81C0D" w14:textId="77777777" w:rsidR="001C2C65" w:rsidRPr="005D1505" w:rsidRDefault="001C2C65" w:rsidP="001C2C65">
      <w:pPr>
        <w:pStyle w:val="Akapitzlist"/>
        <w:numPr>
          <w:ilvl w:val="1"/>
          <w:numId w:val="14"/>
        </w:numPr>
        <w:spacing w:after="0" w:line="360" w:lineRule="auto"/>
        <w:rPr>
          <w:rFonts w:cstheme="minorHAnsi"/>
        </w:rPr>
      </w:pPr>
      <w:r w:rsidRPr="005D1505">
        <w:rPr>
          <w:rFonts w:cstheme="minorHAnsi"/>
        </w:rPr>
        <w:t xml:space="preserve">na wniosek Prezydium Rady, </w:t>
      </w:r>
    </w:p>
    <w:p w14:paraId="4748F1BE" w14:textId="77777777" w:rsidR="001C2C65" w:rsidRPr="005D1505" w:rsidRDefault="001C2C65" w:rsidP="001C2C65">
      <w:pPr>
        <w:pStyle w:val="Akapitzlist"/>
        <w:numPr>
          <w:ilvl w:val="1"/>
          <w:numId w:val="14"/>
        </w:numPr>
        <w:spacing w:after="0" w:line="360" w:lineRule="auto"/>
        <w:rPr>
          <w:rFonts w:cstheme="minorHAnsi"/>
        </w:rPr>
      </w:pPr>
      <w:r w:rsidRPr="005D1505">
        <w:rPr>
          <w:rFonts w:cstheme="minorHAnsi"/>
        </w:rPr>
        <w:t xml:space="preserve">na wniosek 1/3 ogólnej liczby przedstawicieli. </w:t>
      </w:r>
    </w:p>
    <w:p w14:paraId="546EE9C1" w14:textId="77777777" w:rsidR="001C2C65" w:rsidRDefault="001C2C65" w:rsidP="002F0387">
      <w:pPr>
        <w:pStyle w:val="Akapitzlist"/>
        <w:numPr>
          <w:ilvl w:val="0"/>
          <w:numId w:val="16"/>
        </w:numPr>
        <w:spacing w:after="0" w:line="360" w:lineRule="auto"/>
        <w:rPr>
          <w:rFonts w:cstheme="minorHAnsi"/>
        </w:rPr>
      </w:pPr>
      <w:r>
        <w:rPr>
          <w:rFonts w:cstheme="minorHAnsi"/>
        </w:rPr>
        <w:lastRenderedPageBreak/>
        <w:t xml:space="preserve">Pierwsze Posiedzenie Plenarne Rady zwołuje </w:t>
      </w:r>
      <w:r w:rsidR="001045D8">
        <w:rPr>
          <w:rFonts w:cstheme="minorHAnsi"/>
        </w:rPr>
        <w:t xml:space="preserve">i prowadzi </w:t>
      </w:r>
      <w:r>
        <w:rPr>
          <w:rFonts w:cstheme="minorHAnsi"/>
        </w:rPr>
        <w:t xml:space="preserve">członek Rady wskazany przez Lidera Partnerstwa. </w:t>
      </w:r>
    </w:p>
    <w:p w14:paraId="3E0A61E3" w14:textId="77777777" w:rsidR="001C2C65" w:rsidRPr="005D1505" w:rsidRDefault="001C2C65" w:rsidP="001C2C65">
      <w:pPr>
        <w:pStyle w:val="Akapitzlist"/>
        <w:numPr>
          <w:ilvl w:val="0"/>
          <w:numId w:val="16"/>
        </w:numPr>
        <w:spacing w:after="0" w:line="360" w:lineRule="auto"/>
        <w:rPr>
          <w:rFonts w:cstheme="minorHAnsi"/>
        </w:rPr>
      </w:pPr>
      <w:r w:rsidRPr="005D1505">
        <w:rPr>
          <w:rFonts w:cstheme="minorHAnsi"/>
        </w:rPr>
        <w:t>Posiedzenia Plenarne Rady</w:t>
      </w:r>
      <w:r w:rsidR="001045D8">
        <w:rPr>
          <w:rFonts w:cstheme="minorHAnsi"/>
        </w:rPr>
        <w:t xml:space="preserve">, z zastrzeżeniem ustępu </w:t>
      </w:r>
      <w:r w:rsidR="002F0387">
        <w:rPr>
          <w:rFonts w:cstheme="minorHAnsi"/>
        </w:rPr>
        <w:t>4</w:t>
      </w:r>
      <w:r w:rsidR="001045D8">
        <w:rPr>
          <w:rFonts w:cstheme="minorHAnsi"/>
        </w:rPr>
        <w:t xml:space="preserve">, </w:t>
      </w:r>
      <w:r w:rsidRPr="005D1505">
        <w:rPr>
          <w:rFonts w:cstheme="minorHAnsi"/>
        </w:rPr>
        <w:t xml:space="preserve"> prowa</w:t>
      </w:r>
      <w:r w:rsidR="001045D8">
        <w:rPr>
          <w:rFonts w:cstheme="minorHAnsi"/>
        </w:rPr>
        <w:t>dzi Przewodniczący Rady a</w:t>
      </w:r>
      <w:r w:rsidRPr="005D1505">
        <w:rPr>
          <w:rFonts w:cstheme="minorHAnsi"/>
        </w:rPr>
        <w:t xml:space="preserve"> w przypadku jego nieobecności wyznaczony przez niego Wiceprzewodniczący.</w:t>
      </w:r>
    </w:p>
    <w:p w14:paraId="2F5A13F6" w14:textId="77777777" w:rsidR="001045D8" w:rsidRPr="00AE2C75" w:rsidRDefault="001045D8" w:rsidP="00EA1897">
      <w:pPr>
        <w:pStyle w:val="Akapitzlist"/>
        <w:numPr>
          <w:ilvl w:val="0"/>
          <w:numId w:val="35"/>
        </w:numPr>
        <w:spacing w:after="0" w:line="360" w:lineRule="auto"/>
        <w:rPr>
          <w:rFonts w:cstheme="minorHAnsi"/>
        </w:rPr>
      </w:pPr>
      <w:r w:rsidRPr="00AE2C75">
        <w:rPr>
          <w:rFonts w:cstheme="minorHAnsi"/>
        </w:rPr>
        <w:t>Do zadań Posiedzenia Plenarnego Rady należy</w:t>
      </w:r>
      <w:r w:rsidRPr="001045D8">
        <w:rPr>
          <w:rFonts w:cstheme="minorHAnsi"/>
        </w:rPr>
        <w:t xml:space="preserve"> </w:t>
      </w:r>
      <w:r>
        <w:rPr>
          <w:rFonts w:cstheme="minorHAnsi"/>
        </w:rPr>
        <w:t xml:space="preserve">przyjmowanie </w:t>
      </w:r>
      <w:r w:rsidRPr="005D1505">
        <w:rPr>
          <w:rFonts w:cstheme="minorHAnsi"/>
        </w:rPr>
        <w:t>uchwał</w:t>
      </w:r>
      <w:r>
        <w:rPr>
          <w:rFonts w:cstheme="minorHAnsi"/>
        </w:rPr>
        <w:t xml:space="preserve">, w tym dotyczących </w:t>
      </w:r>
      <w:r w:rsidRPr="00AE2C75">
        <w:rPr>
          <w:rFonts w:cstheme="minorHAnsi"/>
        </w:rPr>
        <w:t>:</w:t>
      </w:r>
    </w:p>
    <w:p w14:paraId="2DBC9DAF" w14:textId="77777777" w:rsidR="003201BB" w:rsidRDefault="003201BB" w:rsidP="00B20C29">
      <w:pPr>
        <w:pStyle w:val="Akapitzlist"/>
        <w:numPr>
          <w:ilvl w:val="1"/>
          <w:numId w:val="35"/>
        </w:numPr>
        <w:spacing w:after="0" w:line="360" w:lineRule="auto"/>
        <w:rPr>
          <w:rFonts w:cstheme="minorHAnsi"/>
        </w:rPr>
      </w:pPr>
      <w:r>
        <w:rPr>
          <w:rFonts w:cstheme="minorHAnsi"/>
        </w:rPr>
        <w:t xml:space="preserve">wyboru członków Prezydium Rady </w:t>
      </w:r>
    </w:p>
    <w:p w14:paraId="37FA09D5" w14:textId="77777777" w:rsidR="003201BB" w:rsidRDefault="003201BB" w:rsidP="00B20C29">
      <w:pPr>
        <w:pStyle w:val="Akapitzlist"/>
        <w:numPr>
          <w:ilvl w:val="1"/>
          <w:numId w:val="35"/>
        </w:numPr>
        <w:spacing w:after="0" w:line="360" w:lineRule="auto"/>
        <w:rPr>
          <w:rFonts w:cstheme="minorHAnsi"/>
        </w:rPr>
      </w:pPr>
      <w:r>
        <w:rPr>
          <w:rFonts w:cstheme="minorHAnsi"/>
        </w:rPr>
        <w:t>zatwierdza</w:t>
      </w:r>
      <w:r w:rsidRPr="005D1505">
        <w:rPr>
          <w:rFonts w:cstheme="minorHAnsi"/>
        </w:rPr>
        <w:t>ni</w:t>
      </w:r>
      <w:r>
        <w:rPr>
          <w:rFonts w:cstheme="minorHAnsi"/>
        </w:rPr>
        <w:t>a</w:t>
      </w:r>
      <w:r w:rsidRPr="005D1505">
        <w:rPr>
          <w:rFonts w:cstheme="minorHAnsi"/>
        </w:rPr>
        <w:t xml:space="preserve"> Regulaminu Rady i wprowadzani</w:t>
      </w:r>
      <w:r>
        <w:rPr>
          <w:rFonts w:cstheme="minorHAnsi"/>
        </w:rPr>
        <w:t>a</w:t>
      </w:r>
      <w:r w:rsidRPr="005D1505">
        <w:rPr>
          <w:rFonts w:cstheme="minorHAnsi"/>
        </w:rPr>
        <w:t xml:space="preserve"> w nim zmian</w:t>
      </w:r>
      <w:r>
        <w:rPr>
          <w:rFonts w:cstheme="minorHAnsi"/>
        </w:rPr>
        <w:t xml:space="preserve"> </w:t>
      </w:r>
    </w:p>
    <w:p w14:paraId="0E580041" w14:textId="77777777" w:rsidR="00485BF2" w:rsidRDefault="00485BF2" w:rsidP="00485BF2">
      <w:pPr>
        <w:pStyle w:val="Akapitzlist"/>
        <w:numPr>
          <w:ilvl w:val="1"/>
          <w:numId w:val="35"/>
        </w:numPr>
        <w:spacing w:after="0" w:line="360" w:lineRule="auto"/>
        <w:rPr>
          <w:rFonts w:cstheme="minorHAnsi"/>
        </w:rPr>
      </w:pPr>
      <w:r>
        <w:rPr>
          <w:rFonts w:cstheme="minorHAnsi"/>
        </w:rPr>
        <w:t xml:space="preserve"> określania struktury Rady zapewniającej  zachowanie </w:t>
      </w:r>
      <w:r w:rsidRPr="00C1383E">
        <w:rPr>
          <w:rFonts w:cstheme="minorHAnsi"/>
        </w:rPr>
        <w:t xml:space="preserve">reprezentatywności składu Rady dla struktury Sektora </w:t>
      </w:r>
      <w:r>
        <w:rPr>
          <w:rFonts w:cstheme="minorHAnsi"/>
        </w:rPr>
        <w:t>czyli obecności w niej przedstawicieli wszystkich instytucji o których mowa w par. 2  ust.  1.  oraz  uczestnictwa przedsiębiorców związanych ze wszystkimi kodami działalności o których mowa w par. 1 ust 6.</w:t>
      </w:r>
    </w:p>
    <w:p w14:paraId="610E8937" w14:textId="77777777" w:rsidR="001045D8" w:rsidRPr="00AE2C75" w:rsidRDefault="001045D8" w:rsidP="00B20C29">
      <w:pPr>
        <w:pStyle w:val="Akapitzlist"/>
        <w:numPr>
          <w:ilvl w:val="1"/>
          <w:numId w:val="35"/>
        </w:numPr>
        <w:spacing w:after="0" w:line="360" w:lineRule="auto"/>
        <w:rPr>
          <w:rFonts w:cstheme="minorHAnsi"/>
        </w:rPr>
      </w:pPr>
      <w:r>
        <w:rPr>
          <w:rFonts w:cstheme="minorHAnsi"/>
        </w:rPr>
        <w:t>akceptowania</w:t>
      </w:r>
      <w:r w:rsidRPr="00AE2C75">
        <w:rPr>
          <w:rFonts w:cstheme="minorHAnsi"/>
        </w:rPr>
        <w:t xml:space="preserve"> zgłoszeń kandydatów na Członków Rady</w:t>
      </w:r>
      <w:r>
        <w:rPr>
          <w:rFonts w:cstheme="minorHAnsi"/>
        </w:rPr>
        <w:t>, z zastrzeżeniem paragrafu 2 ustęp 8</w:t>
      </w:r>
      <w:r w:rsidRPr="00AE2C75">
        <w:rPr>
          <w:rFonts w:cstheme="minorHAnsi"/>
        </w:rPr>
        <w:t>;</w:t>
      </w:r>
    </w:p>
    <w:p w14:paraId="05B2E763" w14:textId="77777777" w:rsidR="001045D8" w:rsidRDefault="001045D8" w:rsidP="00B20C29">
      <w:pPr>
        <w:pStyle w:val="Akapitzlist"/>
        <w:numPr>
          <w:ilvl w:val="1"/>
          <w:numId w:val="35"/>
        </w:numPr>
        <w:spacing w:after="0" w:line="360" w:lineRule="auto"/>
        <w:rPr>
          <w:rFonts w:cstheme="minorHAnsi"/>
        </w:rPr>
      </w:pPr>
      <w:r>
        <w:rPr>
          <w:rFonts w:cstheme="minorHAnsi"/>
        </w:rPr>
        <w:t>zatwierdzania</w:t>
      </w:r>
      <w:r w:rsidRPr="005D1505">
        <w:rPr>
          <w:rFonts w:cstheme="minorHAnsi"/>
        </w:rPr>
        <w:t xml:space="preserve"> propozycji materiałów merytorycznych składanych przez Grupy Robocze, o których mowa w paragrafie 5</w:t>
      </w:r>
      <w:r>
        <w:rPr>
          <w:rFonts w:cstheme="minorHAnsi"/>
        </w:rPr>
        <w:t>;</w:t>
      </w:r>
    </w:p>
    <w:p w14:paraId="3B6383BA" w14:textId="77777777" w:rsidR="003201BB" w:rsidRDefault="003201BB" w:rsidP="00B20C29">
      <w:pPr>
        <w:pStyle w:val="Akapitzlist"/>
        <w:numPr>
          <w:ilvl w:val="0"/>
          <w:numId w:val="35"/>
        </w:numPr>
        <w:spacing w:after="0" w:line="360" w:lineRule="auto"/>
        <w:rPr>
          <w:rFonts w:cstheme="minorHAnsi"/>
        </w:rPr>
      </w:pPr>
      <w:r>
        <w:rPr>
          <w:rFonts w:cstheme="minorHAnsi"/>
        </w:rPr>
        <w:t xml:space="preserve">W skład Prezydium Rady wchodzi </w:t>
      </w:r>
      <w:r w:rsidR="00B93C3E">
        <w:rPr>
          <w:rFonts w:cstheme="minorHAnsi"/>
        </w:rPr>
        <w:t xml:space="preserve">pięć osób: </w:t>
      </w:r>
      <w:r>
        <w:rPr>
          <w:rFonts w:cstheme="minorHAnsi"/>
        </w:rPr>
        <w:t>Przewodniczący i czterech Wiceprzewodniczących.</w:t>
      </w:r>
    </w:p>
    <w:p w14:paraId="73C14A56" w14:textId="77777777" w:rsidR="002824B9" w:rsidRDefault="003201BB" w:rsidP="00B20C29">
      <w:pPr>
        <w:pStyle w:val="Akapitzlist"/>
        <w:numPr>
          <w:ilvl w:val="0"/>
          <w:numId w:val="35"/>
        </w:numPr>
        <w:spacing w:after="0" w:line="360" w:lineRule="auto"/>
        <w:rPr>
          <w:rFonts w:cstheme="minorHAnsi"/>
        </w:rPr>
      </w:pPr>
      <w:r>
        <w:rPr>
          <w:rFonts w:cstheme="minorHAnsi"/>
        </w:rPr>
        <w:t xml:space="preserve">Członkowie Prezydium Rady wybierani są na </w:t>
      </w:r>
      <w:r w:rsidR="002824B9">
        <w:rPr>
          <w:rFonts w:cstheme="minorHAnsi"/>
        </w:rPr>
        <w:t xml:space="preserve">Posiedzeniu Plenarnym Rady: </w:t>
      </w:r>
    </w:p>
    <w:p w14:paraId="594DC84A" w14:textId="77777777" w:rsidR="002824B9" w:rsidRDefault="003201BB" w:rsidP="002824B9">
      <w:pPr>
        <w:pStyle w:val="Akapitzlist"/>
        <w:numPr>
          <w:ilvl w:val="1"/>
          <w:numId w:val="35"/>
        </w:numPr>
        <w:spacing w:after="0" w:line="360" w:lineRule="auto"/>
        <w:rPr>
          <w:rFonts w:cstheme="minorHAnsi"/>
        </w:rPr>
      </w:pPr>
      <w:r>
        <w:rPr>
          <w:rFonts w:cstheme="minorHAnsi"/>
        </w:rPr>
        <w:t xml:space="preserve">pierwszym w nowej kadencji lub </w:t>
      </w:r>
    </w:p>
    <w:p w14:paraId="1809B340" w14:textId="77777777" w:rsidR="002824B9" w:rsidRDefault="003201BB" w:rsidP="002824B9">
      <w:pPr>
        <w:pStyle w:val="Akapitzlist"/>
        <w:numPr>
          <w:ilvl w:val="1"/>
          <w:numId w:val="35"/>
        </w:numPr>
        <w:spacing w:after="0" w:line="360" w:lineRule="auto"/>
        <w:rPr>
          <w:rFonts w:cstheme="minorHAnsi"/>
        </w:rPr>
      </w:pPr>
      <w:r>
        <w:rPr>
          <w:rFonts w:cstheme="minorHAnsi"/>
        </w:rPr>
        <w:t xml:space="preserve">pierwszym </w:t>
      </w:r>
      <w:r w:rsidR="004C027A">
        <w:rPr>
          <w:rFonts w:cstheme="minorHAnsi"/>
        </w:rPr>
        <w:t xml:space="preserve">następującym po </w:t>
      </w:r>
      <w:r w:rsidR="002824B9">
        <w:rPr>
          <w:rFonts w:cstheme="minorHAnsi"/>
        </w:rPr>
        <w:t xml:space="preserve">upływie kadencji Prezydium  o której mowa w ustępie 9 lub </w:t>
      </w:r>
    </w:p>
    <w:p w14:paraId="472E5519" w14:textId="77777777" w:rsidR="002824B9" w:rsidRDefault="002824B9" w:rsidP="002824B9">
      <w:pPr>
        <w:pStyle w:val="Akapitzlist"/>
        <w:numPr>
          <w:ilvl w:val="1"/>
          <w:numId w:val="35"/>
        </w:numPr>
        <w:spacing w:after="0" w:line="360" w:lineRule="auto"/>
        <w:rPr>
          <w:rFonts w:cstheme="minorHAnsi"/>
        </w:rPr>
      </w:pPr>
      <w:r>
        <w:rPr>
          <w:rFonts w:cstheme="minorHAnsi"/>
        </w:rPr>
        <w:t xml:space="preserve">pierwszym następującym po </w:t>
      </w:r>
      <w:r w:rsidR="004C027A">
        <w:rPr>
          <w:rFonts w:cstheme="minorHAnsi"/>
        </w:rPr>
        <w:t xml:space="preserve">odwołaniu członka Prezydium w trybie art. 2 ustęp 14 litery a i b lub </w:t>
      </w:r>
    </w:p>
    <w:p w14:paraId="5783786C" w14:textId="77777777" w:rsidR="003201BB" w:rsidRDefault="004C027A" w:rsidP="002824B9">
      <w:pPr>
        <w:pStyle w:val="Akapitzlist"/>
        <w:numPr>
          <w:ilvl w:val="1"/>
          <w:numId w:val="35"/>
        </w:numPr>
        <w:spacing w:after="0" w:line="360" w:lineRule="auto"/>
        <w:rPr>
          <w:rFonts w:cstheme="minorHAnsi"/>
        </w:rPr>
      </w:pPr>
      <w:r>
        <w:rPr>
          <w:rFonts w:cstheme="minorHAnsi"/>
        </w:rPr>
        <w:t xml:space="preserve">o którym mowa w art. 2 ustęp 14 litera c. </w:t>
      </w:r>
    </w:p>
    <w:p w14:paraId="69AFA6FE" w14:textId="77777777" w:rsidR="00931349" w:rsidRPr="005D1505" w:rsidRDefault="00931349" w:rsidP="00B20C29">
      <w:pPr>
        <w:pStyle w:val="Akapitzlist"/>
        <w:numPr>
          <w:ilvl w:val="0"/>
          <w:numId w:val="35"/>
        </w:numPr>
        <w:spacing w:after="0" w:line="360" w:lineRule="auto"/>
        <w:rPr>
          <w:rFonts w:cstheme="minorHAnsi"/>
        </w:rPr>
      </w:pPr>
      <w:r w:rsidRPr="005D1505">
        <w:rPr>
          <w:rFonts w:cstheme="minorHAnsi"/>
        </w:rPr>
        <w:t xml:space="preserve">Do zadań Prezydium Rady należy: </w:t>
      </w:r>
    </w:p>
    <w:p w14:paraId="12A63D5C" w14:textId="77777777" w:rsidR="00931349" w:rsidRPr="005D1505" w:rsidRDefault="00931349" w:rsidP="00B20C29">
      <w:pPr>
        <w:pStyle w:val="Akapitzlist"/>
        <w:numPr>
          <w:ilvl w:val="1"/>
          <w:numId w:val="35"/>
        </w:numPr>
        <w:spacing w:after="0" w:line="360" w:lineRule="auto"/>
        <w:rPr>
          <w:rFonts w:cstheme="minorHAnsi"/>
        </w:rPr>
      </w:pPr>
      <w:r w:rsidRPr="005D1505">
        <w:rPr>
          <w:rFonts w:cstheme="minorHAnsi"/>
        </w:rPr>
        <w:t>kierowanie pracami Rady;</w:t>
      </w:r>
    </w:p>
    <w:p w14:paraId="0E8CB928" w14:textId="77777777" w:rsidR="00931349" w:rsidRPr="005D1505" w:rsidRDefault="00931349" w:rsidP="00B20C29">
      <w:pPr>
        <w:pStyle w:val="Akapitzlist"/>
        <w:numPr>
          <w:ilvl w:val="1"/>
          <w:numId w:val="35"/>
        </w:numPr>
        <w:spacing w:after="0" w:line="360" w:lineRule="auto"/>
        <w:rPr>
          <w:rFonts w:cstheme="minorHAnsi"/>
        </w:rPr>
      </w:pPr>
      <w:r w:rsidRPr="005D1505">
        <w:rPr>
          <w:rFonts w:cstheme="minorHAnsi"/>
        </w:rPr>
        <w:t>przygotowywanie projektów uchwał, planów pracy i sprawozdań z działalności Rady;</w:t>
      </w:r>
    </w:p>
    <w:p w14:paraId="47A7F8FD" w14:textId="77777777" w:rsidR="00931349" w:rsidRPr="005D1505" w:rsidRDefault="00931349" w:rsidP="00B20C29">
      <w:pPr>
        <w:pStyle w:val="Akapitzlist"/>
        <w:numPr>
          <w:ilvl w:val="1"/>
          <w:numId w:val="35"/>
        </w:numPr>
        <w:spacing w:after="0" w:line="360" w:lineRule="auto"/>
        <w:rPr>
          <w:rFonts w:cstheme="minorHAnsi"/>
        </w:rPr>
      </w:pPr>
      <w:r w:rsidRPr="005D1505">
        <w:rPr>
          <w:rFonts w:cstheme="minorHAnsi"/>
        </w:rPr>
        <w:t>wykonywanie uchwał Posiedzenia Plenarnego Rady;</w:t>
      </w:r>
    </w:p>
    <w:p w14:paraId="1207EA5D" w14:textId="77777777" w:rsidR="00931349" w:rsidRPr="00AE2C75" w:rsidRDefault="00931349" w:rsidP="00B20C29">
      <w:pPr>
        <w:pStyle w:val="Akapitzlist"/>
        <w:numPr>
          <w:ilvl w:val="1"/>
          <w:numId w:val="35"/>
        </w:numPr>
        <w:spacing w:after="0" w:line="360" w:lineRule="auto"/>
        <w:rPr>
          <w:rFonts w:cstheme="minorHAnsi"/>
        </w:rPr>
      </w:pPr>
      <w:r w:rsidRPr="00804BE6">
        <w:rPr>
          <w:rFonts w:cstheme="minorHAnsi"/>
        </w:rPr>
        <w:t>opiniowanie zmian w Regulaminie Rady</w:t>
      </w:r>
      <w:r w:rsidR="004C027A">
        <w:rPr>
          <w:rFonts w:cstheme="minorHAnsi"/>
        </w:rPr>
        <w:t xml:space="preserve">. </w:t>
      </w:r>
    </w:p>
    <w:p w14:paraId="54B6AD34" w14:textId="77777777" w:rsidR="00931349" w:rsidRPr="00AE2C75" w:rsidRDefault="00931349" w:rsidP="009A6F2B">
      <w:pPr>
        <w:pStyle w:val="Akapitzlist"/>
        <w:numPr>
          <w:ilvl w:val="0"/>
          <w:numId w:val="35"/>
        </w:numPr>
        <w:spacing w:after="0" w:line="360" w:lineRule="auto"/>
        <w:rPr>
          <w:rFonts w:cstheme="minorHAnsi"/>
        </w:rPr>
      </w:pPr>
      <w:r w:rsidRPr="005B7900">
        <w:rPr>
          <w:rFonts w:cstheme="minorHAnsi"/>
        </w:rPr>
        <w:t xml:space="preserve">Kadencja Prezydium Rady trwa </w:t>
      </w:r>
      <w:r w:rsidR="009A6F2B" w:rsidRPr="005B7900">
        <w:rPr>
          <w:rFonts w:cstheme="minorHAnsi"/>
        </w:rPr>
        <w:t>4 lata</w:t>
      </w:r>
      <w:r w:rsidRPr="005D1505">
        <w:rPr>
          <w:rFonts w:cstheme="minorHAnsi"/>
        </w:rPr>
        <w:t xml:space="preserve"> </w:t>
      </w:r>
      <w:r>
        <w:rPr>
          <w:rFonts w:cstheme="minorHAnsi"/>
        </w:rPr>
        <w:t xml:space="preserve">i </w:t>
      </w:r>
      <w:r w:rsidRPr="005D1505">
        <w:rPr>
          <w:rFonts w:cstheme="minorHAnsi"/>
        </w:rPr>
        <w:t xml:space="preserve"> rozpoczyna się od dnia pierwszego zebrania wybranego składu </w:t>
      </w:r>
      <w:r w:rsidR="004C027A">
        <w:rPr>
          <w:rFonts w:cstheme="minorHAnsi"/>
        </w:rPr>
        <w:t xml:space="preserve">Prezydium. </w:t>
      </w:r>
      <w:r w:rsidRPr="00AE2C75">
        <w:rPr>
          <w:rFonts w:cstheme="minorHAnsi"/>
        </w:rPr>
        <w:t xml:space="preserve"> Po upływie kadencji, do czasu powołania nowego składu, organ</w:t>
      </w:r>
      <w:r w:rsidR="004C027A">
        <w:rPr>
          <w:rFonts w:cstheme="minorHAnsi"/>
        </w:rPr>
        <w:t>y</w:t>
      </w:r>
      <w:r w:rsidRPr="00AE2C75">
        <w:rPr>
          <w:rFonts w:cstheme="minorHAnsi"/>
        </w:rPr>
        <w:t xml:space="preserve"> Rady działa</w:t>
      </w:r>
      <w:r w:rsidR="004C027A">
        <w:rPr>
          <w:rFonts w:cstheme="minorHAnsi"/>
        </w:rPr>
        <w:t>ją</w:t>
      </w:r>
      <w:r w:rsidRPr="00AE2C75">
        <w:rPr>
          <w:rFonts w:cstheme="minorHAnsi"/>
        </w:rPr>
        <w:t xml:space="preserve"> w składzie dotychczasowym.</w:t>
      </w:r>
      <w:r w:rsidR="0055021C">
        <w:rPr>
          <w:rFonts w:cstheme="minorHAnsi"/>
        </w:rPr>
        <w:t xml:space="preserve"> </w:t>
      </w:r>
      <w:r w:rsidR="00BB1A87">
        <w:rPr>
          <w:rFonts w:cstheme="minorHAnsi"/>
        </w:rPr>
        <w:t xml:space="preserve"> Upływ kadencji Rady przerywa też kadencję Prezydium i Przewodniczącego. </w:t>
      </w:r>
    </w:p>
    <w:p w14:paraId="66AD037A" w14:textId="77777777" w:rsidR="005C5825" w:rsidRPr="005D1505" w:rsidRDefault="005C5825" w:rsidP="005C5825">
      <w:pPr>
        <w:pStyle w:val="Akapitzlist"/>
        <w:numPr>
          <w:ilvl w:val="0"/>
          <w:numId w:val="35"/>
        </w:numPr>
        <w:spacing w:after="0" w:line="360" w:lineRule="auto"/>
        <w:rPr>
          <w:rFonts w:cstheme="minorHAnsi"/>
          <w:b/>
          <w:bCs/>
        </w:rPr>
      </w:pPr>
      <w:r>
        <w:rPr>
          <w:rFonts w:cstheme="minorHAnsi"/>
        </w:rPr>
        <w:lastRenderedPageBreak/>
        <w:t xml:space="preserve">W uzasadnionych przypadkach wszyscy lub niektórzy członkowie Prezydium Rady mogą brać udział w Posiedzeniu Prezydium Rady  zdalnie, przy pomocy  środków komunikacji elektronicznej.  Decyzje o takiej formie Posiedzenia podejmuje Przewodniczący Rady wraz z członkiem  Rady lub czterech członków Prezydium Rady.   </w:t>
      </w:r>
    </w:p>
    <w:p w14:paraId="166B3C76" w14:textId="77777777" w:rsidR="005C5825" w:rsidRDefault="00FF5044" w:rsidP="00FF5044">
      <w:pPr>
        <w:pStyle w:val="Akapitzlist"/>
        <w:numPr>
          <w:ilvl w:val="0"/>
          <w:numId w:val="35"/>
        </w:numPr>
        <w:spacing w:after="0" w:line="360" w:lineRule="auto"/>
        <w:rPr>
          <w:rFonts w:cstheme="minorHAnsi"/>
        </w:rPr>
      </w:pPr>
      <w:r w:rsidRPr="005D1505">
        <w:rPr>
          <w:rFonts w:cstheme="minorHAnsi"/>
        </w:rPr>
        <w:t xml:space="preserve">Podejmowanie decyzji przez </w:t>
      </w:r>
      <w:r>
        <w:rPr>
          <w:rFonts w:cstheme="minorHAnsi"/>
        </w:rPr>
        <w:t xml:space="preserve">Prezydium </w:t>
      </w:r>
      <w:r w:rsidRPr="005D1505">
        <w:rPr>
          <w:rFonts w:cstheme="minorHAnsi"/>
        </w:rPr>
        <w:t>Rad</w:t>
      </w:r>
      <w:r>
        <w:rPr>
          <w:rFonts w:cstheme="minorHAnsi"/>
        </w:rPr>
        <w:t>y</w:t>
      </w:r>
      <w:r w:rsidRPr="005D1505">
        <w:rPr>
          <w:rFonts w:cstheme="minorHAnsi"/>
        </w:rPr>
        <w:t xml:space="preserve"> może w uzasadnionych przypadkach odbywać się w oparciu o tryb obiegowy</w:t>
      </w:r>
      <w:r>
        <w:rPr>
          <w:rFonts w:cstheme="minorHAnsi"/>
        </w:rPr>
        <w:t xml:space="preserve"> lub z wykorzystaniem elektronicznych środków komunikacji.</w:t>
      </w:r>
    </w:p>
    <w:p w14:paraId="6E42684A" w14:textId="2AAB68B8" w:rsidR="00132527" w:rsidRDefault="00132527" w:rsidP="00657636">
      <w:pPr>
        <w:pStyle w:val="Akapitzlist"/>
        <w:numPr>
          <w:ilvl w:val="0"/>
          <w:numId w:val="35"/>
        </w:numPr>
        <w:spacing w:after="0" w:line="360" w:lineRule="auto"/>
        <w:rPr>
          <w:rFonts w:cstheme="minorHAnsi"/>
        </w:rPr>
      </w:pPr>
      <w:r>
        <w:rPr>
          <w:rFonts w:cstheme="minorHAnsi"/>
        </w:rPr>
        <w:t xml:space="preserve">Uchwały podejmowane podczas posiedzeń Prezydium wymagają do swojej ważności uczestnictwa </w:t>
      </w:r>
      <w:r w:rsidR="00657636">
        <w:rPr>
          <w:rFonts w:cstheme="minorHAnsi"/>
        </w:rPr>
        <w:t xml:space="preserve">w posiedzeniu </w:t>
      </w:r>
      <w:r>
        <w:rPr>
          <w:rFonts w:cstheme="minorHAnsi"/>
        </w:rPr>
        <w:t>większości członków Prezydium oraz uzyskania akceptacji większości uczestników posiedzenia, niezależnie od formy posiedzenia</w:t>
      </w:r>
      <w:r w:rsidR="00657636">
        <w:rPr>
          <w:rFonts w:cstheme="minorHAnsi"/>
        </w:rPr>
        <w:t xml:space="preserve">.  Uchwały podejmowane w trybie obiegowym  wymagają dla swojej ważności  akceptacji przez większość członków Prezydium. </w:t>
      </w:r>
    </w:p>
    <w:p w14:paraId="22199638" w14:textId="77777777" w:rsidR="00592340" w:rsidRDefault="00592340" w:rsidP="00592340">
      <w:pPr>
        <w:pStyle w:val="Akapitzlist"/>
        <w:numPr>
          <w:ilvl w:val="0"/>
          <w:numId w:val="35"/>
        </w:numPr>
        <w:spacing w:after="0" w:line="360" w:lineRule="auto"/>
        <w:rPr>
          <w:rFonts w:cstheme="minorHAnsi"/>
        </w:rPr>
      </w:pPr>
      <w:r w:rsidRPr="00AE2C75">
        <w:rPr>
          <w:rFonts w:cstheme="minorHAnsi"/>
        </w:rPr>
        <w:t>Przewodnicząc</w:t>
      </w:r>
      <w:r>
        <w:rPr>
          <w:rFonts w:cstheme="minorHAnsi"/>
        </w:rPr>
        <w:t>ego</w:t>
      </w:r>
      <w:r w:rsidRPr="00AE2C75">
        <w:rPr>
          <w:rFonts w:cstheme="minorHAnsi"/>
        </w:rPr>
        <w:t xml:space="preserve"> Rady</w:t>
      </w:r>
      <w:r>
        <w:rPr>
          <w:rFonts w:cstheme="minorHAnsi"/>
        </w:rPr>
        <w:t xml:space="preserve"> wybiera spośród siebie Prezydium Rady na pierwszym  posiedzeniu w danej kadencji. </w:t>
      </w:r>
      <w:r w:rsidRPr="00AE2C75">
        <w:rPr>
          <w:rFonts w:cstheme="minorHAnsi"/>
        </w:rPr>
        <w:t xml:space="preserve"> </w:t>
      </w:r>
      <w:r>
        <w:rPr>
          <w:rFonts w:cstheme="minorHAnsi"/>
        </w:rPr>
        <w:t xml:space="preserve">Pozostali członkowie Prezydium obejmują funkcję Wiceprzewodniczących. </w:t>
      </w:r>
    </w:p>
    <w:p w14:paraId="4AA4B4B1" w14:textId="77777777" w:rsidR="00592340" w:rsidRDefault="00592340" w:rsidP="00592340">
      <w:pPr>
        <w:pStyle w:val="Akapitzlist"/>
        <w:numPr>
          <w:ilvl w:val="0"/>
          <w:numId w:val="35"/>
        </w:numPr>
        <w:spacing w:after="0" w:line="360" w:lineRule="auto"/>
        <w:rPr>
          <w:rFonts w:cstheme="minorHAnsi"/>
        </w:rPr>
      </w:pPr>
      <w:r>
        <w:rPr>
          <w:rFonts w:cstheme="minorHAnsi"/>
        </w:rPr>
        <w:t xml:space="preserve">Przewodniczący Rady reprezentuje Radę na zewnątrz oraz kieruje pracami Rady i wytycza jej kierunki działania. </w:t>
      </w:r>
    </w:p>
    <w:p w14:paraId="7E8A7E3B" w14:textId="77777777" w:rsidR="00592340" w:rsidRPr="00486EC6" w:rsidRDefault="00592340" w:rsidP="00486EC6">
      <w:pPr>
        <w:spacing w:after="0" w:line="360" w:lineRule="auto"/>
        <w:rPr>
          <w:rFonts w:cstheme="minorHAnsi"/>
        </w:rPr>
      </w:pPr>
    </w:p>
    <w:p w14:paraId="2AFB25E1" w14:textId="77777777" w:rsidR="002C03C3" w:rsidRPr="00EC6F0C" w:rsidRDefault="002C03C3" w:rsidP="005D1505">
      <w:pPr>
        <w:pStyle w:val="Akapitzlist"/>
        <w:spacing w:after="0" w:line="360" w:lineRule="auto"/>
        <w:ind w:left="360"/>
        <w:rPr>
          <w:rFonts w:cstheme="minorHAnsi"/>
        </w:rPr>
      </w:pPr>
    </w:p>
    <w:p w14:paraId="7FE8E640" w14:textId="77777777" w:rsidR="000A10C6" w:rsidRPr="00EC6F0C" w:rsidRDefault="000A10C6" w:rsidP="005D1505">
      <w:pPr>
        <w:pStyle w:val="Akapitzlist"/>
        <w:spacing w:after="0" w:line="360" w:lineRule="auto"/>
        <w:rPr>
          <w:rFonts w:cstheme="minorHAnsi"/>
        </w:rPr>
      </w:pPr>
    </w:p>
    <w:p w14:paraId="24D62A53" w14:textId="77777777" w:rsidR="00F05A23" w:rsidRPr="005D1505" w:rsidRDefault="00F05A23" w:rsidP="005D1505">
      <w:pPr>
        <w:spacing w:after="0" w:line="360" w:lineRule="auto"/>
        <w:jc w:val="center"/>
        <w:rPr>
          <w:rFonts w:cstheme="minorHAnsi"/>
          <w:b/>
          <w:bCs/>
        </w:rPr>
      </w:pPr>
      <w:r w:rsidRPr="005D1505">
        <w:rPr>
          <w:rFonts w:cstheme="minorHAnsi"/>
          <w:b/>
          <w:bCs/>
        </w:rPr>
        <w:t>§4 Sposób podejmowania decyzji przez Radę</w:t>
      </w:r>
    </w:p>
    <w:p w14:paraId="47227C68" w14:textId="77777777" w:rsidR="00924861" w:rsidRPr="005D1505" w:rsidRDefault="00924861" w:rsidP="005D1505">
      <w:pPr>
        <w:pStyle w:val="Akapitzlist"/>
        <w:numPr>
          <w:ilvl w:val="0"/>
          <w:numId w:val="31"/>
        </w:numPr>
        <w:spacing w:after="0" w:line="360" w:lineRule="auto"/>
        <w:rPr>
          <w:rFonts w:cstheme="minorHAnsi"/>
        </w:rPr>
      </w:pPr>
      <w:r w:rsidRPr="005D1505">
        <w:rPr>
          <w:rFonts w:cstheme="minorHAnsi"/>
        </w:rPr>
        <w:t>Organy Rady mogą uchwalić regulaminy, określające zasady ich postępowania.</w:t>
      </w:r>
    </w:p>
    <w:p w14:paraId="110B7BD9" w14:textId="77777777" w:rsidR="00924861" w:rsidRPr="005D1505" w:rsidRDefault="00924861" w:rsidP="005D1505">
      <w:pPr>
        <w:pStyle w:val="Akapitzlist"/>
        <w:numPr>
          <w:ilvl w:val="0"/>
          <w:numId w:val="31"/>
        </w:numPr>
        <w:spacing w:after="0" w:line="360" w:lineRule="auto"/>
        <w:rPr>
          <w:rFonts w:cstheme="minorHAnsi"/>
        </w:rPr>
      </w:pPr>
      <w:r w:rsidRPr="005D1505">
        <w:rPr>
          <w:rFonts w:cstheme="minorHAnsi"/>
        </w:rPr>
        <w:t>Co roku, na Posiedzeniu Plenarnym Rada przyjmuje Ramowy Plan Pracy Rady na kolejny rok. Plan przyjmowany jest zwykłą większością głosów</w:t>
      </w:r>
      <w:r w:rsidR="009F6451" w:rsidRPr="005D1505">
        <w:rPr>
          <w:rFonts w:cstheme="minorHAnsi"/>
        </w:rPr>
        <w:t xml:space="preserve"> </w:t>
      </w:r>
      <w:r w:rsidR="00C56BA8" w:rsidRPr="005D1505">
        <w:rPr>
          <w:rFonts w:cstheme="minorHAnsi"/>
        </w:rPr>
        <w:t xml:space="preserve">najpóźniej </w:t>
      </w:r>
      <w:r w:rsidR="009F6451" w:rsidRPr="005D1505">
        <w:rPr>
          <w:rFonts w:cstheme="minorHAnsi"/>
        </w:rPr>
        <w:t xml:space="preserve">do końca roku </w:t>
      </w:r>
      <w:r w:rsidR="00672E81" w:rsidRPr="005D1505">
        <w:rPr>
          <w:rFonts w:cstheme="minorHAnsi"/>
        </w:rPr>
        <w:t xml:space="preserve">poprzedzającego ten </w:t>
      </w:r>
      <w:r w:rsidR="009F6451" w:rsidRPr="005D1505">
        <w:rPr>
          <w:rFonts w:cstheme="minorHAnsi"/>
        </w:rPr>
        <w:t xml:space="preserve">którego </w:t>
      </w:r>
      <w:r w:rsidR="00672E81" w:rsidRPr="005D1505">
        <w:rPr>
          <w:rFonts w:cstheme="minorHAnsi"/>
        </w:rPr>
        <w:t xml:space="preserve">Plan </w:t>
      </w:r>
      <w:r w:rsidR="009F6451" w:rsidRPr="005D1505">
        <w:rPr>
          <w:rFonts w:cstheme="minorHAnsi"/>
        </w:rPr>
        <w:t>dotyczy.</w:t>
      </w:r>
      <w:r w:rsidRPr="005D1505">
        <w:rPr>
          <w:rFonts w:cstheme="minorHAnsi"/>
        </w:rPr>
        <w:t xml:space="preserve"> </w:t>
      </w:r>
    </w:p>
    <w:p w14:paraId="009AF40D" w14:textId="77777777" w:rsidR="00924861" w:rsidRPr="005D1505" w:rsidRDefault="00924861" w:rsidP="005D1505">
      <w:pPr>
        <w:pStyle w:val="Akapitzlist"/>
        <w:numPr>
          <w:ilvl w:val="0"/>
          <w:numId w:val="31"/>
        </w:numPr>
        <w:spacing w:after="0" w:line="360" w:lineRule="auto"/>
        <w:rPr>
          <w:rFonts w:cstheme="minorHAnsi"/>
        </w:rPr>
      </w:pPr>
      <w:r w:rsidRPr="005D1505">
        <w:rPr>
          <w:rFonts w:cstheme="minorHAnsi"/>
        </w:rPr>
        <w:t>Z posiedzeń organów Rady sporządzane są protokoły. Protokoły</w:t>
      </w:r>
      <w:r w:rsidR="009F6451" w:rsidRPr="005D1505">
        <w:rPr>
          <w:rFonts w:cstheme="minorHAnsi"/>
        </w:rPr>
        <w:t xml:space="preserve"> z posiedzeń Plenarnych Rady</w:t>
      </w:r>
      <w:r w:rsidRPr="005D1505">
        <w:rPr>
          <w:rFonts w:cstheme="minorHAnsi"/>
        </w:rPr>
        <w:t xml:space="preserve"> są zatwierdzane przez Posiedzenie Plenarne Rady, na kolejnym posiedzeniu, zwykłą większością głosów.</w:t>
      </w:r>
      <w:r w:rsidR="009F6451" w:rsidRPr="005D1505">
        <w:rPr>
          <w:rFonts w:cstheme="minorHAnsi"/>
        </w:rPr>
        <w:t xml:space="preserve"> Protokoły z posiedzeń Prezydium Rady są zatwierdzane na kolejnym posiedzeniu Prezydium Rady, zwykłą większością głosów.</w:t>
      </w:r>
    </w:p>
    <w:p w14:paraId="53913D63" w14:textId="77777777" w:rsidR="00924861" w:rsidRPr="005D1505" w:rsidRDefault="00924861" w:rsidP="005D1505">
      <w:pPr>
        <w:pStyle w:val="Akapitzlist"/>
        <w:numPr>
          <w:ilvl w:val="0"/>
          <w:numId w:val="31"/>
        </w:numPr>
        <w:spacing w:after="0" w:line="360" w:lineRule="auto"/>
        <w:rPr>
          <w:rFonts w:cstheme="minorHAnsi"/>
        </w:rPr>
      </w:pPr>
      <w:r w:rsidRPr="005D1505">
        <w:rPr>
          <w:rFonts w:cstheme="minorHAnsi"/>
        </w:rPr>
        <w:t xml:space="preserve">Posiedzenia Plenarne Rady odbywają się w miarę potrzeby, jednak nie rzadziej niż raz na kwartał. </w:t>
      </w:r>
    </w:p>
    <w:p w14:paraId="68B3C613" w14:textId="77777777" w:rsidR="00013C87" w:rsidRPr="000A2B49" w:rsidRDefault="00924861" w:rsidP="005D1505">
      <w:pPr>
        <w:pStyle w:val="Akapitzlist"/>
        <w:numPr>
          <w:ilvl w:val="0"/>
          <w:numId w:val="31"/>
        </w:numPr>
        <w:spacing w:after="0" w:line="360" w:lineRule="auto"/>
        <w:rPr>
          <w:rFonts w:cstheme="minorHAnsi"/>
          <w:b/>
          <w:bCs/>
        </w:rPr>
      </w:pPr>
      <w:r w:rsidRPr="005D1505">
        <w:rPr>
          <w:rFonts w:cstheme="minorHAnsi"/>
        </w:rPr>
        <w:t xml:space="preserve">W Posiedzeniach Plenarnych Rady mogą uczestniczyć, z głosem doradczym, osoby spoza jej składu, zapraszane przez </w:t>
      </w:r>
      <w:r w:rsidR="00E630A9">
        <w:rPr>
          <w:rFonts w:cstheme="minorHAnsi"/>
        </w:rPr>
        <w:t xml:space="preserve">Członków </w:t>
      </w:r>
      <w:r w:rsidRPr="005D1505">
        <w:rPr>
          <w:rFonts w:cstheme="minorHAnsi"/>
        </w:rPr>
        <w:t>Prezydium Rady.</w:t>
      </w:r>
    </w:p>
    <w:p w14:paraId="6AA9E050" w14:textId="4B9A91B4" w:rsidR="00BE2F94" w:rsidRPr="005D1505" w:rsidRDefault="00BE2F94" w:rsidP="00BE2F94">
      <w:pPr>
        <w:pStyle w:val="Akapitzlist"/>
        <w:numPr>
          <w:ilvl w:val="0"/>
          <w:numId w:val="31"/>
        </w:numPr>
        <w:spacing w:after="0" w:line="360" w:lineRule="auto"/>
        <w:rPr>
          <w:rFonts w:cstheme="minorHAnsi"/>
          <w:b/>
          <w:bCs/>
        </w:rPr>
      </w:pPr>
      <w:r>
        <w:rPr>
          <w:rFonts w:cstheme="minorHAnsi"/>
        </w:rPr>
        <w:t xml:space="preserve">W uzasadnionych przypadkach wszyscy lub niektórzy członkowie Rady mogą brać udział w Posiedzeniu Plenarnym Rady  zdalnie, przy pomocy  środków komunikacji elektronicznej.  Decyzje </w:t>
      </w:r>
      <w:r>
        <w:rPr>
          <w:rFonts w:cstheme="minorHAnsi"/>
        </w:rPr>
        <w:lastRenderedPageBreak/>
        <w:t xml:space="preserve">o takiej formie Posiedzenia Plenarnego podejmuje Przewodniczący Rady wraz z członkiem Prezydium Rady lub czterech członków Prezydium Rady.   </w:t>
      </w:r>
    </w:p>
    <w:p w14:paraId="120F5E3E" w14:textId="77777777" w:rsidR="00BE2F94" w:rsidRDefault="00BE2F94" w:rsidP="00BE2F94">
      <w:pPr>
        <w:pStyle w:val="Akapitzlist"/>
        <w:numPr>
          <w:ilvl w:val="0"/>
          <w:numId w:val="31"/>
        </w:numPr>
        <w:spacing w:after="0" w:line="360" w:lineRule="auto"/>
        <w:rPr>
          <w:rFonts w:cstheme="minorHAnsi"/>
        </w:rPr>
      </w:pPr>
      <w:r w:rsidRPr="005D1505">
        <w:rPr>
          <w:rFonts w:cstheme="minorHAnsi"/>
        </w:rPr>
        <w:t>Podejmowanie decyzji przez Rad</w:t>
      </w:r>
      <w:r>
        <w:rPr>
          <w:rFonts w:cstheme="minorHAnsi"/>
        </w:rPr>
        <w:t>ę</w:t>
      </w:r>
      <w:r w:rsidRPr="005D1505">
        <w:rPr>
          <w:rFonts w:cstheme="minorHAnsi"/>
        </w:rPr>
        <w:t xml:space="preserve"> może w uzasadnionych przypadkach odbywać się w oparciu o tryb obiegowy</w:t>
      </w:r>
      <w:r>
        <w:rPr>
          <w:rFonts w:cstheme="minorHAnsi"/>
        </w:rPr>
        <w:t xml:space="preserve"> lub z wykorzystaniem elektronicznych środków komunikacji.</w:t>
      </w:r>
    </w:p>
    <w:p w14:paraId="729F29B1" w14:textId="675639FC" w:rsidR="00BE2F94" w:rsidRPr="005D1505" w:rsidRDefault="00BE2F94" w:rsidP="00A51A5A">
      <w:pPr>
        <w:pStyle w:val="Akapitzlist"/>
        <w:numPr>
          <w:ilvl w:val="0"/>
          <w:numId w:val="31"/>
        </w:numPr>
        <w:spacing w:after="0" w:line="360" w:lineRule="auto"/>
        <w:rPr>
          <w:rFonts w:cstheme="minorHAnsi"/>
        </w:rPr>
      </w:pPr>
      <w:r>
        <w:rPr>
          <w:rFonts w:cstheme="minorHAnsi"/>
        </w:rPr>
        <w:t>Uchwały podejmowane podczas</w:t>
      </w:r>
      <w:r w:rsidR="00C35CD0">
        <w:rPr>
          <w:rFonts w:cstheme="minorHAnsi"/>
        </w:rPr>
        <w:t xml:space="preserve"> </w:t>
      </w:r>
      <w:r w:rsidR="00A51A5A">
        <w:rPr>
          <w:rFonts w:cstheme="minorHAnsi"/>
        </w:rPr>
        <w:t xml:space="preserve">Posiedzeń Plenarnych </w:t>
      </w:r>
      <w:r w:rsidR="00C35CD0" w:rsidRPr="00C35CD0">
        <w:rPr>
          <w:rFonts w:cstheme="minorHAnsi"/>
        </w:rPr>
        <w:t xml:space="preserve"> Rady </w:t>
      </w:r>
      <w:r>
        <w:rPr>
          <w:rFonts w:cstheme="minorHAnsi"/>
        </w:rPr>
        <w:t xml:space="preserve">wymagają do swojej ważności uczestnictwa w posiedzeniu większości członków Rady oraz uzyskania akceptacji większości uczestników posiedzenia, niezależnie od formy posiedzenia.  </w:t>
      </w:r>
      <w:r w:rsidR="00C35CD0" w:rsidRPr="005D1505">
        <w:rPr>
          <w:rFonts w:cstheme="minorHAnsi"/>
        </w:rPr>
        <w:t>W razie równej liczby głosów rozstrzyga głos Przewodniczącego Rady</w:t>
      </w:r>
      <w:r w:rsidR="00C35CD0">
        <w:rPr>
          <w:rFonts w:cstheme="minorHAnsi"/>
        </w:rPr>
        <w:t xml:space="preserve">. </w:t>
      </w:r>
      <w:r>
        <w:rPr>
          <w:rFonts w:cstheme="minorHAnsi"/>
        </w:rPr>
        <w:t>Uchwały podejmowane w trybie obiegowym  wymagają dla swojej ważności  akceptacji przez większość członków</w:t>
      </w:r>
      <w:r w:rsidR="00C35CD0">
        <w:rPr>
          <w:rFonts w:cstheme="minorHAnsi"/>
        </w:rPr>
        <w:t xml:space="preserve"> </w:t>
      </w:r>
      <w:r>
        <w:rPr>
          <w:rFonts w:cstheme="minorHAnsi"/>
        </w:rPr>
        <w:t xml:space="preserve"> Rady. </w:t>
      </w:r>
    </w:p>
    <w:p w14:paraId="52951A81" w14:textId="77777777" w:rsidR="00BE2F94" w:rsidRDefault="00BE2F94" w:rsidP="00A51CE2">
      <w:pPr>
        <w:spacing w:after="0" w:line="360" w:lineRule="auto"/>
        <w:jc w:val="center"/>
        <w:rPr>
          <w:rFonts w:cstheme="minorHAnsi"/>
          <w:b/>
          <w:bCs/>
        </w:rPr>
      </w:pPr>
    </w:p>
    <w:p w14:paraId="6B52583D" w14:textId="77777777" w:rsidR="00F05A23" w:rsidRPr="005D1505" w:rsidRDefault="00F05A23" w:rsidP="00A51CE2">
      <w:pPr>
        <w:spacing w:after="0" w:line="360" w:lineRule="auto"/>
        <w:jc w:val="center"/>
        <w:rPr>
          <w:rFonts w:cstheme="minorHAnsi"/>
          <w:b/>
          <w:bCs/>
        </w:rPr>
      </w:pPr>
      <w:r w:rsidRPr="005D1505">
        <w:rPr>
          <w:rFonts w:cstheme="minorHAnsi"/>
          <w:b/>
          <w:bCs/>
        </w:rPr>
        <w:t>§5 Sposób funkcjonowania Grup Roboczych</w:t>
      </w:r>
    </w:p>
    <w:p w14:paraId="51101445" w14:textId="77777777" w:rsidR="002C0B36" w:rsidRPr="005D1505" w:rsidRDefault="005B330D" w:rsidP="006A7CC2">
      <w:pPr>
        <w:pStyle w:val="Akapitzlist"/>
        <w:numPr>
          <w:ilvl w:val="0"/>
          <w:numId w:val="20"/>
        </w:numPr>
        <w:spacing w:after="0" w:line="360" w:lineRule="auto"/>
        <w:rPr>
          <w:rFonts w:cstheme="minorHAnsi"/>
        </w:rPr>
      </w:pPr>
      <w:r w:rsidRPr="005D1505">
        <w:rPr>
          <w:rFonts w:cstheme="minorHAnsi"/>
        </w:rPr>
        <w:t xml:space="preserve">Prezydium Rady, Uchwałą, </w:t>
      </w:r>
      <w:r w:rsidR="002C0B36" w:rsidRPr="005D1505">
        <w:rPr>
          <w:rFonts w:cstheme="minorHAnsi"/>
        </w:rPr>
        <w:t xml:space="preserve">powołuje </w:t>
      </w:r>
      <w:r w:rsidRPr="005D1505">
        <w:rPr>
          <w:rFonts w:cstheme="minorHAnsi"/>
        </w:rPr>
        <w:t xml:space="preserve">poniższe </w:t>
      </w:r>
      <w:r w:rsidR="002C0B36" w:rsidRPr="005D1505">
        <w:rPr>
          <w:rFonts w:cstheme="minorHAnsi"/>
        </w:rPr>
        <w:t>Grupy robocze, któr</w:t>
      </w:r>
      <w:r w:rsidR="006A7CC2">
        <w:rPr>
          <w:rFonts w:cstheme="minorHAnsi"/>
        </w:rPr>
        <w:t>ych zadani</w:t>
      </w:r>
      <w:r w:rsidR="002C0B36" w:rsidRPr="005D1505">
        <w:rPr>
          <w:rFonts w:cstheme="minorHAnsi"/>
        </w:rPr>
        <w:t>e</w:t>
      </w:r>
      <w:r w:rsidR="006A7CC2">
        <w:rPr>
          <w:rFonts w:cstheme="minorHAnsi"/>
        </w:rPr>
        <w:t xml:space="preserve">m będzie </w:t>
      </w:r>
      <w:r w:rsidR="002C0B36" w:rsidRPr="005D1505">
        <w:rPr>
          <w:rFonts w:cstheme="minorHAnsi"/>
        </w:rPr>
        <w:t xml:space="preserve"> </w:t>
      </w:r>
      <w:r w:rsidRPr="005D1505">
        <w:rPr>
          <w:rFonts w:cstheme="minorHAnsi"/>
        </w:rPr>
        <w:t>pełni</w:t>
      </w:r>
      <w:r w:rsidR="006A7CC2">
        <w:rPr>
          <w:rFonts w:cstheme="minorHAnsi"/>
        </w:rPr>
        <w:t xml:space="preserve">enie </w:t>
      </w:r>
      <w:r w:rsidRPr="005D1505">
        <w:rPr>
          <w:rFonts w:cstheme="minorHAnsi"/>
        </w:rPr>
        <w:t xml:space="preserve"> funkcj</w:t>
      </w:r>
      <w:r w:rsidR="006A7CC2">
        <w:rPr>
          <w:rFonts w:cstheme="minorHAnsi"/>
        </w:rPr>
        <w:t>i</w:t>
      </w:r>
      <w:r w:rsidRPr="005D1505">
        <w:rPr>
          <w:rFonts w:cstheme="minorHAnsi"/>
        </w:rPr>
        <w:t xml:space="preserve"> opiniodawczo-doradcze</w:t>
      </w:r>
      <w:r w:rsidR="006A7CC2">
        <w:rPr>
          <w:rFonts w:cstheme="minorHAnsi"/>
        </w:rPr>
        <w:t>j</w:t>
      </w:r>
      <w:r w:rsidRPr="005D1505">
        <w:rPr>
          <w:rFonts w:cstheme="minorHAnsi"/>
        </w:rPr>
        <w:t xml:space="preserve"> w stosunku do </w:t>
      </w:r>
      <w:r w:rsidR="002C0B36" w:rsidRPr="005D1505">
        <w:rPr>
          <w:rFonts w:cstheme="minorHAnsi"/>
        </w:rPr>
        <w:t>Rady:</w:t>
      </w:r>
    </w:p>
    <w:p w14:paraId="281F7098" w14:textId="4B0C3357" w:rsidR="00C638BE" w:rsidRPr="005F28BD" w:rsidRDefault="00C638BE" w:rsidP="00984D98">
      <w:pPr>
        <w:pStyle w:val="Akapitzlist"/>
        <w:numPr>
          <w:ilvl w:val="1"/>
          <w:numId w:val="20"/>
        </w:numPr>
        <w:rPr>
          <w:rFonts w:cstheme="minorHAnsi"/>
        </w:rPr>
      </w:pPr>
      <w:r w:rsidRPr="00C638BE">
        <w:rPr>
          <w:rFonts w:ascii="Calibri" w:hAnsi="Calibri" w:cstheme="minorHAnsi"/>
          <w:szCs w:val="21"/>
        </w:rPr>
        <w:t>Grupa robocza ds.  sektora lotniczego;</w:t>
      </w:r>
    </w:p>
    <w:p w14:paraId="30FE2ACC" w14:textId="531A042F" w:rsidR="00C638BE" w:rsidRPr="008B6156" w:rsidRDefault="00C638BE" w:rsidP="00C638BE">
      <w:pPr>
        <w:pStyle w:val="Zwykytekst"/>
        <w:numPr>
          <w:ilvl w:val="1"/>
          <w:numId w:val="20"/>
        </w:numPr>
        <w:spacing w:line="360" w:lineRule="auto"/>
        <w:ind w:left="928"/>
        <w:jc w:val="both"/>
        <w:rPr>
          <w:rFonts w:cstheme="minorHAnsi"/>
        </w:rPr>
      </w:pPr>
      <w:r w:rsidRPr="008B6156">
        <w:rPr>
          <w:rFonts w:cstheme="minorHAnsi"/>
        </w:rPr>
        <w:t>Grupa ro</w:t>
      </w:r>
      <w:r>
        <w:rPr>
          <w:rFonts w:cstheme="minorHAnsi"/>
        </w:rPr>
        <w:t>bocza ds.  sektora kosmicznego.</w:t>
      </w:r>
    </w:p>
    <w:p w14:paraId="7A59F45B" w14:textId="77777777" w:rsidR="001F2028" w:rsidRPr="005D1505" w:rsidRDefault="002C0B36" w:rsidP="005D1505">
      <w:pPr>
        <w:pStyle w:val="Akapitzlist"/>
        <w:numPr>
          <w:ilvl w:val="0"/>
          <w:numId w:val="20"/>
        </w:numPr>
        <w:spacing w:after="0" w:line="360" w:lineRule="auto"/>
        <w:rPr>
          <w:rFonts w:cstheme="minorHAnsi"/>
        </w:rPr>
      </w:pPr>
      <w:r w:rsidRPr="00AE2C75">
        <w:rPr>
          <w:rFonts w:cstheme="minorHAnsi"/>
        </w:rPr>
        <w:t xml:space="preserve">Rada może też powołać </w:t>
      </w:r>
      <w:r w:rsidR="006F7219" w:rsidRPr="00AE2C75">
        <w:rPr>
          <w:rFonts w:cstheme="minorHAnsi"/>
        </w:rPr>
        <w:t>kolejną G</w:t>
      </w:r>
      <w:r w:rsidRPr="00AE2C75">
        <w:rPr>
          <w:rFonts w:cstheme="minorHAnsi"/>
        </w:rPr>
        <w:t xml:space="preserve">rupę </w:t>
      </w:r>
      <w:r w:rsidR="00004EDA" w:rsidRPr="00AE2C75">
        <w:rPr>
          <w:rFonts w:cstheme="minorHAnsi"/>
        </w:rPr>
        <w:t>r</w:t>
      </w:r>
      <w:r w:rsidR="00EC1AC8" w:rsidRPr="005D1505">
        <w:rPr>
          <w:rFonts w:cstheme="minorHAnsi"/>
        </w:rPr>
        <w:t>oboczą, jeśli</w:t>
      </w:r>
      <w:r w:rsidRPr="005D1505">
        <w:rPr>
          <w:rFonts w:cstheme="minorHAnsi"/>
        </w:rPr>
        <w:t xml:space="preserve"> wystąpi taka potrzeba.</w:t>
      </w:r>
    </w:p>
    <w:p w14:paraId="68003008" w14:textId="398DD52E" w:rsidR="005B330D" w:rsidRPr="005D1505" w:rsidRDefault="005B330D" w:rsidP="005D1505">
      <w:pPr>
        <w:pStyle w:val="Akapitzlist"/>
        <w:numPr>
          <w:ilvl w:val="0"/>
          <w:numId w:val="20"/>
        </w:numPr>
        <w:spacing w:after="0" w:line="360" w:lineRule="auto"/>
        <w:rPr>
          <w:rFonts w:cstheme="minorHAnsi"/>
        </w:rPr>
      </w:pPr>
      <w:r w:rsidRPr="005D1505">
        <w:rPr>
          <w:rFonts w:cstheme="minorHAnsi"/>
        </w:rPr>
        <w:t xml:space="preserve">Każda z Grup roboczych, zgodnie z przyjętymi nazwami w ustępie 1, zajmuje się inną </w:t>
      </w:r>
      <w:r w:rsidR="00C638BE">
        <w:rPr>
          <w:rFonts w:cstheme="minorHAnsi"/>
        </w:rPr>
        <w:t>częścią przemysłu lotniczo-kosmicznego</w:t>
      </w:r>
      <w:r w:rsidRPr="005D1505">
        <w:rPr>
          <w:rFonts w:cstheme="minorHAnsi"/>
        </w:rPr>
        <w:t>.</w:t>
      </w:r>
    </w:p>
    <w:p w14:paraId="6A3F8F2D" w14:textId="3CD0029B" w:rsidR="001F2028" w:rsidRPr="00EC6F0C" w:rsidRDefault="001F2028" w:rsidP="005D1505">
      <w:pPr>
        <w:pStyle w:val="Akapitzlist"/>
        <w:numPr>
          <w:ilvl w:val="0"/>
          <w:numId w:val="20"/>
        </w:numPr>
        <w:spacing w:after="0" w:line="360" w:lineRule="auto"/>
        <w:rPr>
          <w:rFonts w:cstheme="minorHAnsi"/>
        </w:rPr>
      </w:pPr>
      <w:r w:rsidRPr="005D1505">
        <w:rPr>
          <w:rFonts w:cstheme="minorHAnsi"/>
        </w:rPr>
        <w:t xml:space="preserve">Zasady działania Grupy określa </w:t>
      </w:r>
      <w:r w:rsidR="00C638BE">
        <w:rPr>
          <w:rFonts w:cstheme="minorHAnsi"/>
        </w:rPr>
        <w:t>Regulamin</w:t>
      </w:r>
      <w:r w:rsidR="00C638BE" w:rsidRPr="005D1505">
        <w:rPr>
          <w:rFonts w:cstheme="minorHAnsi"/>
        </w:rPr>
        <w:t xml:space="preserve"> </w:t>
      </w:r>
      <w:r w:rsidRPr="005D1505">
        <w:rPr>
          <w:rFonts w:cstheme="minorHAnsi"/>
        </w:rPr>
        <w:t xml:space="preserve">Grup </w:t>
      </w:r>
      <w:r w:rsidR="00E417CB">
        <w:rPr>
          <w:rFonts w:cstheme="minorHAnsi"/>
        </w:rPr>
        <w:t>R</w:t>
      </w:r>
      <w:r w:rsidRPr="005D1505">
        <w:rPr>
          <w:rFonts w:cstheme="minorHAnsi"/>
        </w:rPr>
        <w:t>obocz</w:t>
      </w:r>
      <w:r w:rsidR="00C638BE">
        <w:rPr>
          <w:rFonts w:cstheme="minorHAnsi"/>
        </w:rPr>
        <w:t xml:space="preserve">ych stanowiący załącznik </w:t>
      </w:r>
      <w:r w:rsidR="00E417CB">
        <w:rPr>
          <w:rFonts w:cstheme="minorHAnsi"/>
        </w:rPr>
        <w:t xml:space="preserve">nr 5 </w:t>
      </w:r>
      <w:r w:rsidR="00C638BE">
        <w:rPr>
          <w:rFonts w:cstheme="minorHAnsi"/>
        </w:rPr>
        <w:t xml:space="preserve">do Regulaminu Rady </w:t>
      </w:r>
      <w:r w:rsidRPr="00EC6F0C">
        <w:rPr>
          <w:rFonts w:cstheme="minorHAnsi"/>
        </w:rPr>
        <w:t>.</w:t>
      </w:r>
    </w:p>
    <w:p w14:paraId="23649D3F" w14:textId="77777777" w:rsidR="005B330D" w:rsidRPr="00A51CE2" w:rsidRDefault="00220AD5" w:rsidP="005D1505">
      <w:pPr>
        <w:pStyle w:val="Akapitzlist"/>
        <w:numPr>
          <w:ilvl w:val="0"/>
          <w:numId w:val="20"/>
        </w:numPr>
        <w:spacing w:after="0" w:line="360" w:lineRule="auto"/>
        <w:rPr>
          <w:rFonts w:cstheme="minorHAnsi"/>
        </w:rPr>
      </w:pPr>
      <w:r>
        <w:t>Zadania określone w par. 5 pkt. 1 będą realizowane w szczególności, poprzez</w:t>
      </w:r>
      <w:r w:rsidR="005B330D" w:rsidRPr="00A51CE2">
        <w:rPr>
          <w:rFonts w:cstheme="minorHAnsi"/>
        </w:rPr>
        <w:t>:</w:t>
      </w:r>
    </w:p>
    <w:p w14:paraId="65F142F1" w14:textId="77777777" w:rsidR="00AC67AF" w:rsidRPr="00B20C29" w:rsidRDefault="000D1D20" w:rsidP="005D1505">
      <w:pPr>
        <w:pStyle w:val="Akapitzlist"/>
        <w:numPr>
          <w:ilvl w:val="1"/>
          <w:numId w:val="20"/>
        </w:numPr>
        <w:spacing w:after="0" w:line="360" w:lineRule="auto"/>
        <w:ind w:left="709" w:hanging="283"/>
        <w:rPr>
          <w:rFonts w:cstheme="minorHAnsi"/>
        </w:rPr>
      </w:pPr>
      <w:r w:rsidRPr="00A51CE2">
        <w:rPr>
          <w:rFonts w:cstheme="minorHAnsi"/>
        </w:rPr>
        <w:t>Opiniowanie wyników badań realizowanych na rzecz Rady</w:t>
      </w:r>
      <w:r w:rsidR="00AC67AF" w:rsidRPr="00C1383E">
        <w:rPr>
          <w:rFonts w:cstheme="minorHAnsi"/>
        </w:rPr>
        <w:t xml:space="preserve"> w obrębie zainteresowania danej Grupy </w:t>
      </w:r>
      <w:r w:rsidR="00F04DF9" w:rsidRPr="00C1383E">
        <w:rPr>
          <w:rFonts w:cstheme="minorHAnsi"/>
        </w:rPr>
        <w:t>r</w:t>
      </w:r>
      <w:r w:rsidR="00AC67AF" w:rsidRPr="00C1383E">
        <w:rPr>
          <w:rFonts w:cstheme="minorHAnsi"/>
        </w:rPr>
        <w:t>oboczej;</w:t>
      </w:r>
    </w:p>
    <w:p w14:paraId="73A1F535" w14:textId="77777777" w:rsidR="005B330D" w:rsidRPr="00B20C29" w:rsidRDefault="00AC67AF" w:rsidP="005D1505">
      <w:pPr>
        <w:pStyle w:val="Akapitzlist"/>
        <w:numPr>
          <w:ilvl w:val="1"/>
          <w:numId w:val="20"/>
        </w:numPr>
        <w:spacing w:after="0" w:line="360" w:lineRule="auto"/>
        <w:ind w:left="709" w:hanging="283"/>
        <w:rPr>
          <w:rFonts w:cstheme="minorHAnsi"/>
        </w:rPr>
      </w:pPr>
      <w:r w:rsidRPr="00B20C29">
        <w:rPr>
          <w:rFonts w:cstheme="minorHAnsi"/>
        </w:rPr>
        <w:t xml:space="preserve">Opiniowanie projektów aktów prawnych dotyczących kompetencji w Sektorze będących </w:t>
      </w:r>
      <w:r w:rsidR="00CD62A4" w:rsidRPr="00B20C29">
        <w:rPr>
          <w:rFonts w:cstheme="minorHAnsi"/>
        </w:rPr>
        <w:br/>
      </w:r>
      <w:r w:rsidRPr="00B20C29">
        <w:rPr>
          <w:rFonts w:cstheme="minorHAnsi"/>
        </w:rPr>
        <w:t xml:space="preserve">w obrębie zainteresowania danej Grupy </w:t>
      </w:r>
      <w:r w:rsidR="00F04DF9" w:rsidRPr="00B20C29">
        <w:rPr>
          <w:rFonts w:cstheme="minorHAnsi"/>
        </w:rPr>
        <w:t>r</w:t>
      </w:r>
      <w:r w:rsidRPr="00B20C29">
        <w:rPr>
          <w:rFonts w:cstheme="minorHAnsi"/>
        </w:rPr>
        <w:t>oboczej;</w:t>
      </w:r>
    </w:p>
    <w:p w14:paraId="2748F468" w14:textId="77777777" w:rsidR="003D29D2" w:rsidRPr="00B20C29" w:rsidRDefault="00AC67AF" w:rsidP="005D1505">
      <w:pPr>
        <w:pStyle w:val="Akapitzlist"/>
        <w:numPr>
          <w:ilvl w:val="1"/>
          <w:numId w:val="20"/>
        </w:numPr>
        <w:spacing w:after="0" w:line="360" w:lineRule="auto"/>
        <w:ind w:left="709" w:hanging="283"/>
        <w:rPr>
          <w:rFonts w:cstheme="minorHAnsi"/>
        </w:rPr>
      </w:pPr>
      <w:r w:rsidRPr="00B20C29">
        <w:rPr>
          <w:rFonts w:cstheme="minorHAnsi"/>
        </w:rPr>
        <w:t>Doradztwo w zakresie realizacji przez Radę zadań określonych w par. 1 ustęp 7</w:t>
      </w:r>
      <w:r w:rsidR="00B91E72" w:rsidRPr="00B20C29">
        <w:rPr>
          <w:rFonts w:cstheme="minorHAnsi"/>
        </w:rPr>
        <w:t xml:space="preserve"> niniejszego Regulaminu</w:t>
      </w:r>
      <w:r w:rsidRPr="00B20C29">
        <w:rPr>
          <w:rFonts w:cstheme="minorHAnsi"/>
        </w:rPr>
        <w:t xml:space="preserve"> w obrębie zainteresowania danej Grupy </w:t>
      </w:r>
      <w:r w:rsidR="00F04DF9" w:rsidRPr="00B20C29">
        <w:rPr>
          <w:rFonts w:cstheme="minorHAnsi"/>
        </w:rPr>
        <w:t>r</w:t>
      </w:r>
      <w:r w:rsidRPr="00B20C29">
        <w:rPr>
          <w:rFonts w:cstheme="minorHAnsi"/>
        </w:rPr>
        <w:t>oboczej</w:t>
      </w:r>
      <w:r w:rsidR="00CD62A4" w:rsidRPr="00B20C29">
        <w:rPr>
          <w:rFonts w:cstheme="minorHAnsi"/>
        </w:rPr>
        <w:t>.</w:t>
      </w:r>
    </w:p>
    <w:p w14:paraId="34D500E4" w14:textId="1300D57E" w:rsidR="00AE2A88" w:rsidRPr="00AE2C75" w:rsidRDefault="00AE2A88" w:rsidP="005D1505">
      <w:pPr>
        <w:pStyle w:val="Akapitzlist"/>
        <w:numPr>
          <w:ilvl w:val="1"/>
          <w:numId w:val="20"/>
        </w:numPr>
        <w:spacing w:after="0" w:line="360" w:lineRule="auto"/>
        <w:ind w:left="709" w:hanging="283"/>
        <w:rPr>
          <w:rFonts w:cstheme="minorHAnsi"/>
        </w:rPr>
      </w:pPr>
      <w:r w:rsidRPr="00B20C29">
        <w:rPr>
          <w:rFonts w:cstheme="minorHAnsi"/>
        </w:rPr>
        <w:t>Przygotowywanie propozycji materiałów merytorycznych</w:t>
      </w:r>
      <w:r w:rsidR="00C638BE">
        <w:rPr>
          <w:rFonts w:cstheme="minorHAnsi"/>
        </w:rPr>
        <w:t xml:space="preserve"> </w:t>
      </w:r>
      <w:r w:rsidRPr="00B20C29">
        <w:rPr>
          <w:rFonts w:cstheme="minorHAnsi"/>
        </w:rPr>
        <w:t xml:space="preserve"> do zatwierdz</w:t>
      </w:r>
      <w:r w:rsidR="008349B2" w:rsidRPr="00B20C29">
        <w:rPr>
          <w:rFonts w:cstheme="minorHAnsi"/>
        </w:rPr>
        <w:t>a</w:t>
      </w:r>
      <w:r w:rsidRPr="00B20C29">
        <w:rPr>
          <w:rFonts w:cstheme="minorHAnsi"/>
        </w:rPr>
        <w:t>nia przez Radę</w:t>
      </w:r>
      <w:r w:rsidR="00004EDA" w:rsidRPr="00B20C29">
        <w:rPr>
          <w:rFonts w:cstheme="minorHAnsi"/>
        </w:rPr>
        <w:t>.</w:t>
      </w:r>
    </w:p>
    <w:p w14:paraId="6A8FECC3" w14:textId="220B0CCE" w:rsidR="001F2028" w:rsidRPr="00AE2C75" w:rsidRDefault="001F2028" w:rsidP="005D1505">
      <w:pPr>
        <w:pStyle w:val="Akapitzlist"/>
        <w:numPr>
          <w:ilvl w:val="0"/>
          <w:numId w:val="20"/>
        </w:numPr>
        <w:spacing w:after="0" w:line="360" w:lineRule="auto"/>
        <w:rPr>
          <w:rFonts w:cstheme="minorHAnsi"/>
        </w:rPr>
      </w:pPr>
      <w:r w:rsidRPr="00AE2C75">
        <w:rPr>
          <w:rFonts w:cstheme="minorHAnsi"/>
        </w:rPr>
        <w:t xml:space="preserve">Każda z Grup </w:t>
      </w:r>
      <w:r w:rsidR="00F04DF9" w:rsidRPr="00AE2C75">
        <w:rPr>
          <w:rFonts w:cstheme="minorHAnsi"/>
        </w:rPr>
        <w:t>r</w:t>
      </w:r>
      <w:r w:rsidRPr="00AE2C75">
        <w:rPr>
          <w:rFonts w:cstheme="minorHAnsi"/>
        </w:rPr>
        <w:t xml:space="preserve">oboczych liczy od 3 do </w:t>
      </w:r>
      <w:r w:rsidR="007569CF">
        <w:rPr>
          <w:rFonts w:cstheme="minorHAnsi"/>
        </w:rPr>
        <w:t>8</w:t>
      </w:r>
      <w:r w:rsidRPr="00AE2C75">
        <w:rPr>
          <w:rFonts w:cstheme="minorHAnsi"/>
        </w:rPr>
        <w:t xml:space="preserve"> Członków.</w:t>
      </w:r>
    </w:p>
    <w:p w14:paraId="2E7AEF0D" w14:textId="77777777" w:rsidR="00CD62A4" w:rsidRPr="005D1505" w:rsidRDefault="00CD62A4" w:rsidP="005D1505">
      <w:pPr>
        <w:pStyle w:val="Akapitzlist"/>
        <w:numPr>
          <w:ilvl w:val="0"/>
          <w:numId w:val="20"/>
        </w:numPr>
        <w:spacing w:after="0" w:line="360" w:lineRule="auto"/>
        <w:rPr>
          <w:rFonts w:cstheme="minorHAnsi"/>
        </w:rPr>
      </w:pPr>
      <w:r w:rsidRPr="005D1505">
        <w:rPr>
          <w:rFonts w:cstheme="minorHAnsi"/>
        </w:rPr>
        <w:t xml:space="preserve">Jedna osoba fizyczna może być jednocześnie Członkiem maksymalnie jednej Grupy </w:t>
      </w:r>
      <w:r w:rsidR="00640121" w:rsidRPr="005D1505">
        <w:rPr>
          <w:rFonts w:cstheme="minorHAnsi"/>
        </w:rPr>
        <w:t>r</w:t>
      </w:r>
      <w:r w:rsidRPr="005D1505">
        <w:rPr>
          <w:rFonts w:cstheme="minorHAnsi"/>
        </w:rPr>
        <w:t>oboczej.</w:t>
      </w:r>
    </w:p>
    <w:p w14:paraId="3928D9F7" w14:textId="77777777" w:rsidR="008F303E" w:rsidRPr="00C410FD" w:rsidRDefault="008F303E" w:rsidP="00C410FD">
      <w:pPr>
        <w:spacing w:after="0" w:line="360" w:lineRule="auto"/>
        <w:rPr>
          <w:rFonts w:cstheme="minorHAnsi"/>
        </w:rPr>
      </w:pPr>
    </w:p>
    <w:p w14:paraId="50EB5884" w14:textId="77777777" w:rsidR="00013C87" w:rsidRPr="00B20C29" w:rsidRDefault="00013C87" w:rsidP="005D1505">
      <w:pPr>
        <w:spacing w:after="0" w:line="360" w:lineRule="auto"/>
        <w:rPr>
          <w:rFonts w:cstheme="minorHAnsi"/>
          <w:b/>
          <w:bCs/>
        </w:rPr>
      </w:pPr>
    </w:p>
    <w:p w14:paraId="6FAF9D16" w14:textId="77777777" w:rsidR="00F05A23" w:rsidRPr="005D1505" w:rsidRDefault="00F05A23" w:rsidP="005D1505">
      <w:pPr>
        <w:spacing w:after="0" w:line="360" w:lineRule="auto"/>
        <w:jc w:val="center"/>
        <w:rPr>
          <w:rFonts w:cstheme="minorHAnsi"/>
          <w:b/>
          <w:bCs/>
        </w:rPr>
      </w:pPr>
      <w:r w:rsidRPr="005D1505">
        <w:rPr>
          <w:rFonts w:cstheme="minorHAnsi"/>
          <w:b/>
          <w:bCs/>
        </w:rPr>
        <w:t>§6 Zasady finansowania funkcjonowania Rady</w:t>
      </w:r>
    </w:p>
    <w:p w14:paraId="3F2A4CBA" w14:textId="77777777" w:rsidR="00692129" w:rsidRPr="005D1505" w:rsidRDefault="00692129" w:rsidP="005D1505">
      <w:pPr>
        <w:pStyle w:val="Akapitzlist"/>
        <w:numPr>
          <w:ilvl w:val="0"/>
          <w:numId w:val="22"/>
        </w:numPr>
        <w:spacing w:after="0" w:line="360" w:lineRule="auto"/>
        <w:rPr>
          <w:rFonts w:cstheme="minorHAnsi"/>
        </w:rPr>
      </w:pPr>
      <w:r w:rsidRPr="005D1505">
        <w:rPr>
          <w:rFonts w:cstheme="minorHAnsi"/>
        </w:rPr>
        <w:t>Koszty odnoszące się do wszystkich Członków Rady obejmują:</w:t>
      </w:r>
    </w:p>
    <w:p w14:paraId="54CE5F99" w14:textId="77777777" w:rsidR="00692129" w:rsidRPr="00EC6F0C" w:rsidRDefault="00692129" w:rsidP="005D1505">
      <w:pPr>
        <w:pStyle w:val="Akapitzlist"/>
        <w:numPr>
          <w:ilvl w:val="0"/>
          <w:numId w:val="23"/>
        </w:numPr>
        <w:spacing w:after="0" w:line="360" w:lineRule="auto"/>
        <w:rPr>
          <w:rFonts w:cstheme="minorHAnsi"/>
        </w:rPr>
      </w:pPr>
      <w:r w:rsidRPr="00EC6F0C">
        <w:rPr>
          <w:rFonts w:cstheme="minorHAnsi"/>
        </w:rPr>
        <w:t>koszt obsługi posiedzeń Plenarnych Rady, tj.: przygotowanie materiałów merytorycznych, przerwy kawowe oraz lunch (przy założeniu odpowiedniej długości trwania posiedzenia Plenarnego Rady),</w:t>
      </w:r>
    </w:p>
    <w:p w14:paraId="0C365D3B" w14:textId="77777777" w:rsidR="00692129" w:rsidRPr="00AE2C75" w:rsidRDefault="00692129" w:rsidP="00485BF2">
      <w:pPr>
        <w:pStyle w:val="Akapitzlist"/>
        <w:numPr>
          <w:ilvl w:val="0"/>
          <w:numId w:val="23"/>
        </w:numPr>
        <w:spacing w:after="0" w:line="360" w:lineRule="auto"/>
        <w:rPr>
          <w:rFonts w:cstheme="minorHAnsi"/>
        </w:rPr>
      </w:pPr>
      <w:r w:rsidRPr="00EC6F0C">
        <w:rPr>
          <w:rFonts w:cstheme="minorHAnsi"/>
        </w:rPr>
        <w:t xml:space="preserve">refundację poniesionych kosztów przejazdu danego Członka </w:t>
      </w:r>
      <w:r w:rsidR="00220AD5">
        <w:rPr>
          <w:rFonts w:cstheme="minorHAnsi"/>
        </w:rPr>
        <w:t xml:space="preserve">Rady lub Grupy Roboczej </w:t>
      </w:r>
      <w:r w:rsidRPr="00EC6F0C">
        <w:rPr>
          <w:rFonts w:cstheme="minorHAnsi"/>
        </w:rPr>
        <w:t xml:space="preserve">na Posiedzenie </w:t>
      </w:r>
      <w:r w:rsidRPr="00A51CE2">
        <w:rPr>
          <w:rFonts w:cstheme="minorHAnsi"/>
        </w:rPr>
        <w:t xml:space="preserve">Plenarne Rady lub </w:t>
      </w:r>
      <w:r w:rsidR="00220AD5">
        <w:rPr>
          <w:rFonts w:cstheme="minorHAnsi"/>
        </w:rPr>
        <w:t>G</w:t>
      </w:r>
      <w:r w:rsidRPr="00A51CE2">
        <w:rPr>
          <w:rFonts w:cstheme="minorHAnsi"/>
        </w:rPr>
        <w:t xml:space="preserve">rupy </w:t>
      </w:r>
      <w:r w:rsidR="00220AD5">
        <w:rPr>
          <w:rFonts w:cstheme="minorHAnsi"/>
        </w:rPr>
        <w:t>R</w:t>
      </w:r>
      <w:r w:rsidRPr="00A51CE2">
        <w:rPr>
          <w:rFonts w:cstheme="minorHAnsi"/>
        </w:rPr>
        <w:t xml:space="preserve">oboczej </w:t>
      </w:r>
      <w:r w:rsidR="00220AD5">
        <w:rPr>
          <w:rFonts w:cstheme="minorHAnsi"/>
        </w:rPr>
        <w:t xml:space="preserve">do wysokości kosztów </w:t>
      </w:r>
      <w:r w:rsidR="006A7CC2">
        <w:rPr>
          <w:rFonts w:cstheme="minorHAnsi"/>
        </w:rPr>
        <w:t xml:space="preserve">biletów na </w:t>
      </w:r>
      <w:r w:rsidR="00220AD5">
        <w:rPr>
          <w:rFonts w:cstheme="minorHAnsi"/>
        </w:rPr>
        <w:t xml:space="preserve">przejazd </w:t>
      </w:r>
      <w:r w:rsidRPr="00A51CE2">
        <w:rPr>
          <w:rFonts w:cstheme="minorHAnsi"/>
        </w:rPr>
        <w:t>środkami transportu publicznego, jeżeli obrady odbywają się poza miejscem zamieszkania</w:t>
      </w:r>
      <w:r w:rsidR="00A67EFC" w:rsidRPr="00A51CE2">
        <w:rPr>
          <w:rFonts w:cstheme="minorHAnsi"/>
        </w:rPr>
        <w:t>, zgodnie z Regulaminem zwrotu kosztów</w:t>
      </w:r>
      <w:r w:rsidRPr="00C1383E">
        <w:rPr>
          <w:rFonts w:cstheme="minorHAnsi"/>
        </w:rPr>
        <w:t>.</w:t>
      </w:r>
    </w:p>
    <w:p w14:paraId="43048A3A" w14:textId="77777777" w:rsidR="00692129" w:rsidRPr="00AE2C75" w:rsidRDefault="00692129" w:rsidP="005D1505">
      <w:pPr>
        <w:pStyle w:val="Akapitzlist"/>
        <w:spacing w:after="0" w:line="360" w:lineRule="auto"/>
        <w:rPr>
          <w:rFonts w:cstheme="minorHAnsi"/>
        </w:rPr>
      </w:pPr>
    </w:p>
    <w:p w14:paraId="2037B29B" w14:textId="77777777" w:rsidR="00F05A23" w:rsidRPr="005D1505" w:rsidRDefault="00F05A23" w:rsidP="00A51CE2">
      <w:pPr>
        <w:spacing w:after="0" w:line="360" w:lineRule="auto"/>
        <w:jc w:val="center"/>
        <w:rPr>
          <w:rFonts w:cstheme="minorHAnsi"/>
          <w:b/>
          <w:bCs/>
        </w:rPr>
      </w:pPr>
      <w:r w:rsidRPr="005D1505">
        <w:rPr>
          <w:rFonts w:cstheme="minorHAnsi"/>
          <w:b/>
          <w:bCs/>
        </w:rPr>
        <w:t>§7 Postanowienia końcowe</w:t>
      </w:r>
    </w:p>
    <w:p w14:paraId="13CBAE7E" w14:textId="77777777" w:rsidR="0003119F" w:rsidRDefault="0003119F" w:rsidP="005D1505">
      <w:pPr>
        <w:pStyle w:val="Default"/>
        <w:numPr>
          <w:ilvl w:val="0"/>
          <w:numId w:val="18"/>
        </w:numPr>
        <w:spacing w:line="360" w:lineRule="auto"/>
        <w:rPr>
          <w:rFonts w:asciiTheme="minorHAnsi" w:hAnsiTheme="minorHAnsi" w:cstheme="minorHAnsi"/>
          <w:color w:val="auto"/>
          <w:sz w:val="22"/>
          <w:szCs w:val="22"/>
        </w:rPr>
      </w:pPr>
      <w:r w:rsidRPr="005D1505">
        <w:rPr>
          <w:rFonts w:asciiTheme="minorHAnsi" w:hAnsiTheme="minorHAnsi" w:cstheme="minorHAnsi"/>
          <w:color w:val="auto"/>
          <w:sz w:val="22"/>
          <w:szCs w:val="22"/>
        </w:rPr>
        <w:t xml:space="preserve">Bieżącą obsługę prac Rady zapewnia Thales Polska Sp. z o.o., </w:t>
      </w:r>
      <w:r w:rsidR="007213BE" w:rsidRPr="005D1505">
        <w:rPr>
          <w:rFonts w:asciiTheme="minorHAnsi" w:hAnsiTheme="minorHAnsi" w:cstheme="minorHAnsi"/>
          <w:color w:val="auto"/>
          <w:sz w:val="22"/>
          <w:szCs w:val="22"/>
        </w:rPr>
        <w:t>jako</w:t>
      </w:r>
      <w:r w:rsidRPr="005D1505">
        <w:rPr>
          <w:rFonts w:asciiTheme="minorHAnsi" w:hAnsiTheme="minorHAnsi" w:cstheme="minorHAnsi"/>
          <w:color w:val="auto"/>
          <w:sz w:val="22"/>
          <w:szCs w:val="22"/>
        </w:rPr>
        <w:t xml:space="preserve"> Lider</w:t>
      </w:r>
      <w:r w:rsidR="00A67EFC" w:rsidRPr="005D1505">
        <w:rPr>
          <w:rFonts w:asciiTheme="minorHAnsi" w:hAnsiTheme="minorHAnsi" w:cstheme="minorHAnsi"/>
          <w:color w:val="auto"/>
          <w:sz w:val="22"/>
          <w:szCs w:val="22"/>
        </w:rPr>
        <w:t xml:space="preserve"> </w:t>
      </w:r>
      <w:r w:rsidR="006F7219" w:rsidRPr="005D1505">
        <w:rPr>
          <w:rFonts w:asciiTheme="minorHAnsi" w:hAnsiTheme="minorHAnsi" w:cstheme="minorHAnsi"/>
          <w:color w:val="auto"/>
          <w:sz w:val="22"/>
          <w:szCs w:val="22"/>
        </w:rPr>
        <w:t>Partnerstwa</w:t>
      </w:r>
      <w:r w:rsidR="00A67EFC" w:rsidRPr="005D1505">
        <w:rPr>
          <w:rFonts w:asciiTheme="minorHAnsi" w:hAnsiTheme="minorHAnsi" w:cstheme="minorHAnsi"/>
          <w:color w:val="auto"/>
          <w:sz w:val="22"/>
          <w:szCs w:val="22"/>
        </w:rPr>
        <w:t xml:space="preserve">, </w:t>
      </w:r>
      <w:r w:rsidRPr="005D1505">
        <w:rPr>
          <w:rFonts w:asciiTheme="minorHAnsi" w:hAnsiTheme="minorHAnsi" w:cstheme="minorHAnsi"/>
          <w:color w:val="auto"/>
          <w:sz w:val="22"/>
          <w:szCs w:val="22"/>
        </w:rPr>
        <w:t>m.in. gromadzi i przechowuje dokumentację z prac Rady</w:t>
      </w:r>
      <w:r w:rsidR="007213BE" w:rsidRPr="005D1505">
        <w:rPr>
          <w:rFonts w:asciiTheme="minorHAnsi" w:hAnsiTheme="minorHAnsi" w:cstheme="minorHAnsi"/>
          <w:color w:val="auto"/>
          <w:sz w:val="22"/>
          <w:szCs w:val="22"/>
        </w:rPr>
        <w:t>,</w:t>
      </w:r>
      <w:r w:rsidRPr="005D1505">
        <w:rPr>
          <w:rFonts w:asciiTheme="minorHAnsi" w:hAnsiTheme="minorHAnsi" w:cstheme="minorHAnsi"/>
          <w:color w:val="auto"/>
          <w:sz w:val="22"/>
          <w:szCs w:val="22"/>
        </w:rPr>
        <w:t xml:space="preserve"> prowadzi listę członków Rady</w:t>
      </w:r>
      <w:r w:rsidR="007213BE" w:rsidRPr="005D1505">
        <w:rPr>
          <w:rFonts w:asciiTheme="minorHAnsi" w:hAnsiTheme="minorHAnsi" w:cstheme="minorHAnsi"/>
          <w:color w:val="auto"/>
          <w:sz w:val="22"/>
          <w:szCs w:val="22"/>
        </w:rPr>
        <w:t>, odpowiada za bieżący kontakt z Członkami, prowadzi korespondencję, etc</w:t>
      </w:r>
      <w:r w:rsidRPr="005D1505">
        <w:rPr>
          <w:rFonts w:asciiTheme="minorHAnsi" w:hAnsiTheme="minorHAnsi" w:cstheme="minorHAnsi"/>
          <w:color w:val="auto"/>
          <w:sz w:val="22"/>
          <w:szCs w:val="22"/>
        </w:rPr>
        <w:t>.</w:t>
      </w:r>
    </w:p>
    <w:p w14:paraId="07F1C482" w14:textId="1794C691" w:rsidR="000243D3" w:rsidRPr="005D1505" w:rsidRDefault="000243D3" w:rsidP="005D1505">
      <w:pPr>
        <w:pStyle w:val="Default"/>
        <w:numPr>
          <w:ilvl w:val="0"/>
          <w:numId w:val="18"/>
        </w:numPr>
        <w:spacing w:line="360" w:lineRule="auto"/>
        <w:rPr>
          <w:rFonts w:asciiTheme="minorHAnsi" w:hAnsiTheme="minorHAnsi" w:cstheme="minorHAnsi"/>
          <w:color w:val="auto"/>
          <w:sz w:val="22"/>
          <w:szCs w:val="22"/>
        </w:rPr>
      </w:pPr>
      <w:r>
        <w:rPr>
          <w:rFonts w:asciiTheme="minorHAnsi" w:hAnsiTheme="minorHAnsi" w:cstheme="minorHAnsi"/>
          <w:color w:val="auto"/>
          <w:sz w:val="22"/>
          <w:szCs w:val="22"/>
        </w:rPr>
        <w:t>W celu realizacj</w:t>
      </w:r>
      <w:r w:rsidR="00592340">
        <w:rPr>
          <w:rFonts w:asciiTheme="minorHAnsi" w:hAnsiTheme="minorHAnsi" w:cstheme="minorHAnsi"/>
          <w:color w:val="auto"/>
          <w:sz w:val="22"/>
          <w:szCs w:val="22"/>
        </w:rPr>
        <w:t>i</w:t>
      </w:r>
      <w:r>
        <w:rPr>
          <w:rFonts w:asciiTheme="minorHAnsi" w:hAnsiTheme="minorHAnsi" w:cstheme="minorHAnsi"/>
          <w:color w:val="auto"/>
          <w:sz w:val="22"/>
          <w:szCs w:val="22"/>
        </w:rPr>
        <w:t xml:space="preserve"> zadań wymienianych w ust. 1 Lider Partnerstwa powoła Sekretarza Rady.</w:t>
      </w:r>
    </w:p>
    <w:p w14:paraId="610C738F" w14:textId="77777777" w:rsidR="0003119F" w:rsidRPr="005D1505" w:rsidRDefault="000D1291" w:rsidP="000D1291">
      <w:pPr>
        <w:pStyle w:val="Default"/>
        <w:numPr>
          <w:ilvl w:val="0"/>
          <w:numId w:val="18"/>
        </w:numPr>
        <w:spacing w:line="360"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Po udostępnieniu przez </w:t>
      </w:r>
      <w:r w:rsidRPr="005D1505">
        <w:rPr>
          <w:rFonts w:asciiTheme="minorHAnsi" w:hAnsiTheme="minorHAnsi" w:cstheme="minorHAnsi"/>
          <w:color w:val="auto"/>
          <w:sz w:val="22"/>
          <w:szCs w:val="22"/>
        </w:rPr>
        <w:t>Lidera Partnerstwa</w:t>
      </w:r>
      <w:r>
        <w:rPr>
          <w:rFonts w:asciiTheme="minorHAnsi" w:hAnsiTheme="minorHAnsi" w:cstheme="minorHAnsi"/>
          <w:color w:val="auto"/>
          <w:sz w:val="22"/>
          <w:szCs w:val="22"/>
        </w:rPr>
        <w:t xml:space="preserve"> strony internetowej </w:t>
      </w:r>
      <w:r w:rsidRPr="005D1505">
        <w:rPr>
          <w:rFonts w:asciiTheme="minorHAnsi" w:hAnsiTheme="minorHAnsi" w:cstheme="minorHAnsi"/>
          <w:color w:val="auto"/>
          <w:sz w:val="22"/>
          <w:szCs w:val="22"/>
        </w:rPr>
        <w:t xml:space="preserve"> </w:t>
      </w:r>
      <w:r w:rsidR="0003119F" w:rsidRPr="005D1505">
        <w:rPr>
          <w:rFonts w:asciiTheme="minorHAnsi" w:hAnsiTheme="minorHAnsi" w:cstheme="minorHAnsi"/>
          <w:color w:val="auto"/>
          <w:sz w:val="22"/>
          <w:szCs w:val="22"/>
        </w:rPr>
        <w:t xml:space="preserve">Rada </w:t>
      </w:r>
      <w:r>
        <w:rPr>
          <w:rFonts w:asciiTheme="minorHAnsi" w:hAnsiTheme="minorHAnsi" w:cstheme="minorHAnsi"/>
          <w:color w:val="auto"/>
          <w:sz w:val="22"/>
          <w:szCs w:val="22"/>
        </w:rPr>
        <w:t xml:space="preserve">będzie zamieszczać  na niej informacje o własnej działalności. </w:t>
      </w:r>
    </w:p>
    <w:p w14:paraId="35BA27F7" w14:textId="77777777" w:rsidR="0052295C" w:rsidRPr="005D1505" w:rsidRDefault="0003119F" w:rsidP="005D1505">
      <w:pPr>
        <w:pStyle w:val="Default"/>
        <w:numPr>
          <w:ilvl w:val="0"/>
          <w:numId w:val="18"/>
        </w:numPr>
        <w:spacing w:line="360" w:lineRule="auto"/>
        <w:rPr>
          <w:rFonts w:asciiTheme="minorHAnsi" w:hAnsiTheme="minorHAnsi" w:cstheme="minorHAnsi"/>
          <w:color w:val="auto"/>
          <w:sz w:val="22"/>
          <w:szCs w:val="22"/>
        </w:rPr>
      </w:pPr>
      <w:r w:rsidRPr="005D1505">
        <w:rPr>
          <w:rFonts w:asciiTheme="minorHAnsi" w:hAnsiTheme="minorHAnsi" w:cstheme="minorHAnsi"/>
          <w:color w:val="auto"/>
          <w:sz w:val="22"/>
          <w:szCs w:val="22"/>
        </w:rPr>
        <w:t>W sprawach nieuregulowanych w Regulaminie stosuje się odpowiednio ogólne przepisy prawa.</w:t>
      </w:r>
    </w:p>
    <w:p w14:paraId="419C019A" w14:textId="77777777" w:rsidR="00900C1E" w:rsidRPr="005D1505" w:rsidRDefault="00900C1E" w:rsidP="005D1505">
      <w:pPr>
        <w:pStyle w:val="Default"/>
        <w:spacing w:line="360" w:lineRule="auto"/>
        <w:rPr>
          <w:rFonts w:asciiTheme="minorHAnsi" w:hAnsiTheme="minorHAnsi" w:cstheme="minorHAnsi"/>
          <w:color w:val="auto"/>
          <w:sz w:val="22"/>
          <w:szCs w:val="22"/>
        </w:rPr>
      </w:pPr>
    </w:p>
    <w:p w14:paraId="18F646BE" w14:textId="77777777" w:rsidR="00900C1E" w:rsidRPr="00AE2C75" w:rsidRDefault="00900C1E" w:rsidP="00486EC6">
      <w:pPr>
        <w:spacing w:after="0" w:line="360" w:lineRule="auto"/>
        <w:jc w:val="center"/>
        <w:rPr>
          <w:rFonts w:cstheme="minorHAnsi"/>
          <w:b/>
          <w:bCs/>
        </w:rPr>
      </w:pPr>
      <w:r w:rsidRPr="00AE2C75">
        <w:rPr>
          <w:rFonts w:cstheme="minorHAnsi"/>
          <w:b/>
          <w:bCs/>
        </w:rPr>
        <w:t>§8 Załączniki</w:t>
      </w:r>
    </w:p>
    <w:p w14:paraId="3B0499AD" w14:textId="77777777" w:rsidR="00900C1E" w:rsidRPr="005D1505" w:rsidRDefault="00900C1E" w:rsidP="005D1505">
      <w:pPr>
        <w:pStyle w:val="Default"/>
        <w:spacing w:line="360" w:lineRule="auto"/>
        <w:rPr>
          <w:rFonts w:asciiTheme="minorHAnsi" w:hAnsiTheme="minorHAnsi" w:cstheme="minorHAnsi"/>
          <w:color w:val="auto"/>
          <w:sz w:val="22"/>
          <w:szCs w:val="22"/>
        </w:rPr>
      </w:pPr>
    </w:p>
    <w:p w14:paraId="3A885398" w14:textId="77777777" w:rsidR="00900C1E" w:rsidRPr="005D1505" w:rsidRDefault="00900C1E" w:rsidP="005D1505">
      <w:pPr>
        <w:pStyle w:val="Default"/>
        <w:spacing w:line="360" w:lineRule="auto"/>
        <w:rPr>
          <w:rFonts w:asciiTheme="minorHAnsi" w:hAnsiTheme="minorHAnsi" w:cstheme="minorHAnsi"/>
          <w:color w:val="auto"/>
          <w:sz w:val="22"/>
          <w:szCs w:val="22"/>
        </w:rPr>
      </w:pPr>
      <w:r w:rsidRPr="005D1505">
        <w:rPr>
          <w:rFonts w:asciiTheme="minorHAnsi" w:hAnsiTheme="minorHAnsi" w:cstheme="minorHAnsi"/>
          <w:color w:val="auto"/>
          <w:sz w:val="22"/>
          <w:szCs w:val="22"/>
        </w:rPr>
        <w:t>Załącznikami do Regulaminu Sektorowej Rady ds. Kompetencji Przemysłu Lotniczo-Kosmicznego są:</w:t>
      </w:r>
    </w:p>
    <w:p w14:paraId="1AFBCE94" w14:textId="77777777" w:rsidR="00900C1E" w:rsidRPr="005D1505" w:rsidRDefault="00900C1E" w:rsidP="005D1505">
      <w:pPr>
        <w:pStyle w:val="Default"/>
        <w:numPr>
          <w:ilvl w:val="2"/>
          <w:numId w:val="18"/>
        </w:numPr>
        <w:spacing w:line="360" w:lineRule="auto"/>
        <w:ind w:left="709" w:hanging="567"/>
        <w:rPr>
          <w:rFonts w:asciiTheme="minorHAnsi" w:hAnsiTheme="minorHAnsi" w:cstheme="minorHAnsi"/>
          <w:color w:val="auto"/>
          <w:sz w:val="22"/>
          <w:szCs w:val="22"/>
        </w:rPr>
      </w:pPr>
      <w:r w:rsidRPr="005D1505">
        <w:rPr>
          <w:rFonts w:asciiTheme="minorHAnsi" w:hAnsiTheme="minorHAnsi" w:cstheme="minorHAnsi"/>
          <w:color w:val="auto"/>
          <w:sz w:val="22"/>
          <w:szCs w:val="22"/>
        </w:rPr>
        <w:t>Deklaracja przystąpienia do Sektorowej Rady Ds. Kompetencji Przemysłu Lotniczo-Kosmicznego</w:t>
      </w:r>
    </w:p>
    <w:p w14:paraId="4930CDDF" w14:textId="77777777" w:rsidR="00900C1E" w:rsidRPr="005D1505" w:rsidRDefault="00900C1E" w:rsidP="005D1505">
      <w:pPr>
        <w:pStyle w:val="Default"/>
        <w:numPr>
          <w:ilvl w:val="2"/>
          <w:numId w:val="18"/>
        </w:numPr>
        <w:spacing w:line="360" w:lineRule="auto"/>
        <w:ind w:left="709" w:hanging="567"/>
        <w:rPr>
          <w:rFonts w:asciiTheme="minorHAnsi" w:hAnsiTheme="minorHAnsi" w:cstheme="minorHAnsi"/>
          <w:color w:val="auto"/>
          <w:sz w:val="22"/>
          <w:szCs w:val="22"/>
        </w:rPr>
      </w:pPr>
      <w:r w:rsidRPr="005D1505">
        <w:rPr>
          <w:rFonts w:asciiTheme="minorHAnsi" w:hAnsiTheme="minorHAnsi" w:cstheme="minorHAnsi"/>
          <w:color w:val="auto"/>
          <w:sz w:val="22"/>
          <w:szCs w:val="22"/>
        </w:rPr>
        <w:t>Oświadczenie kandydata na członka Sektorowej Rady ds. Kompetencji Przemysłu Lotniczo-Kosmicznego</w:t>
      </w:r>
    </w:p>
    <w:p w14:paraId="7056B023" w14:textId="77777777" w:rsidR="00900C1E" w:rsidRPr="005D1505" w:rsidRDefault="00900C1E" w:rsidP="005D1505">
      <w:pPr>
        <w:pStyle w:val="Default"/>
        <w:numPr>
          <w:ilvl w:val="2"/>
          <w:numId w:val="18"/>
        </w:numPr>
        <w:spacing w:line="360" w:lineRule="auto"/>
        <w:ind w:left="709" w:hanging="567"/>
        <w:rPr>
          <w:rFonts w:asciiTheme="minorHAnsi" w:hAnsiTheme="minorHAnsi" w:cstheme="minorHAnsi"/>
          <w:color w:val="auto"/>
          <w:sz w:val="22"/>
          <w:szCs w:val="22"/>
        </w:rPr>
      </w:pPr>
      <w:r w:rsidRPr="005D1505">
        <w:rPr>
          <w:rFonts w:asciiTheme="minorHAnsi" w:hAnsiTheme="minorHAnsi" w:cstheme="minorHAnsi"/>
          <w:color w:val="auto"/>
          <w:sz w:val="22"/>
          <w:szCs w:val="22"/>
        </w:rPr>
        <w:t>Oświadczenie o zachowaniu tajemnicy</w:t>
      </w:r>
    </w:p>
    <w:p w14:paraId="48B01D89" w14:textId="77777777" w:rsidR="00900C1E" w:rsidRPr="005D1505" w:rsidRDefault="00900C1E" w:rsidP="005D1505">
      <w:pPr>
        <w:pStyle w:val="Default"/>
        <w:numPr>
          <w:ilvl w:val="2"/>
          <w:numId w:val="18"/>
        </w:numPr>
        <w:spacing w:line="360" w:lineRule="auto"/>
        <w:ind w:left="709" w:hanging="567"/>
        <w:rPr>
          <w:rFonts w:asciiTheme="minorHAnsi" w:hAnsiTheme="minorHAnsi" w:cstheme="minorHAnsi"/>
          <w:color w:val="auto"/>
          <w:sz w:val="22"/>
          <w:szCs w:val="22"/>
        </w:rPr>
      </w:pPr>
      <w:r w:rsidRPr="005D1505">
        <w:rPr>
          <w:rFonts w:asciiTheme="minorHAnsi" w:hAnsiTheme="minorHAnsi" w:cstheme="minorHAnsi"/>
          <w:color w:val="auto"/>
          <w:sz w:val="22"/>
          <w:szCs w:val="22"/>
        </w:rPr>
        <w:t>Regulamin zwrotów kosztów podróży</w:t>
      </w:r>
    </w:p>
    <w:p w14:paraId="1DB861CE" w14:textId="2EE5AA47" w:rsidR="00100698" w:rsidRDefault="00F272FE" w:rsidP="00F272FE">
      <w:pPr>
        <w:pStyle w:val="Default"/>
        <w:numPr>
          <w:ilvl w:val="2"/>
          <w:numId w:val="18"/>
        </w:numPr>
        <w:spacing w:line="360" w:lineRule="auto"/>
        <w:ind w:left="709" w:hanging="567"/>
        <w:rPr>
          <w:rFonts w:asciiTheme="minorHAnsi" w:hAnsiTheme="minorHAnsi" w:cstheme="minorHAnsi"/>
          <w:color w:val="auto"/>
          <w:sz w:val="22"/>
          <w:szCs w:val="22"/>
        </w:rPr>
      </w:pPr>
      <w:r>
        <w:rPr>
          <w:rFonts w:asciiTheme="minorHAnsi" w:hAnsiTheme="minorHAnsi" w:cstheme="minorHAnsi"/>
          <w:color w:val="auto"/>
          <w:sz w:val="22"/>
          <w:szCs w:val="22"/>
        </w:rPr>
        <w:t xml:space="preserve">Oświadczenie </w:t>
      </w:r>
      <w:r w:rsidR="00900C1E" w:rsidRPr="005D1505">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o poniesieniu wydatków na </w:t>
      </w:r>
      <w:r w:rsidR="00900C1E" w:rsidRPr="005D1505">
        <w:rPr>
          <w:rFonts w:asciiTheme="minorHAnsi" w:hAnsiTheme="minorHAnsi" w:cstheme="minorHAnsi"/>
          <w:color w:val="auto"/>
          <w:sz w:val="22"/>
          <w:szCs w:val="22"/>
        </w:rPr>
        <w:t>koszt</w:t>
      </w:r>
      <w:r>
        <w:rPr>
          <w:rFonts w:asciiTheme="minorHAnsi" w:hAnsiTheme="minorHAnsi" w:cstheme="minorHAnsi"/>
          <w:color w:val="auto"/>
          <w:sz w:val="22"/>
          <w:szCs w:val="22"/>
        </w:rPr>
        <w:t>y</w:t>
      </w:r>
      <w:r w:rsidR="00900C1E" w:rsidRPr="005D1505">
        <w:rPr>
          <w:rFonts w:asciiTheme="minorHAnsi" w:hAnsiTheme="minorHAnsi" w:cstheme="minorHAnsi"/>
          <w:color w:val="auto"/>
          <w:sz w:val="22"/>
          <w:szCs w:val="22"/>
        </w:rPr>
        <w:t xml:space="preserve"> podróży</w:t>
      </w:r>
    </w:p>
    <w:p w14:paraId="6285E89A" w14:textId="77644563" w:rsidR="00100698" w:rsidRDefault="00100698">
      <w:pPr>
        <w:rPr>
          <w:rFonts w:cstheme="minorHAnsi"/>
          <w:sz w:val="20"/>
          <w:szCs w:val="20"/>
        </w:rPr>
      </w:pPr>
    </w:p>
    <w:p w14:paraId="2140731A" w14:textId="77777777" w:rsidR="00100698" w:rsidRDefault="00100698" w:rsidP="00100698">
      <w:pPr>
        <w:pStyle w:val="Default"/>
        <w:spacing w:line="360" w:lineRule="auto"/>
        <w:ind w:left="709"/>
        <w:rPr>
          <w:rFonts w:asciiTheme="minorHAnsi" w:hAnsiTheme="minorHAnsi" w:cstheme="minorHAnsi"/>
          <w:color w:val="auto"/>
          <w:sz w:val="20"/>
          <w:szCs w:val="20"/>
        </w:rPr>
      </w:pPr>
    </w:p>
    <w:p w14:paraId="79BDD132" w14:textId="458CDB4D" w:rsidR="00100698" w:rsidRPr="00100698" w:rsidRDefault="00100698" w:rsidP="00100698">
      <w:pPr>
        <w:pStyle w:val="Default"/>
        <w:spacing w:line="360" w:lineRule="auto"/>
        <w:ind w:left="142"/>
        <w:rPr>
          <w:rFonts w:asciiTheme="minorHAnsi" w:hAnsiTheme="minorHAnsi" w:cstheme="minorHAnsi"/>
          <w:color w:val="auto"/>
          <w:sz w:val="20"/>
          <w:szCs w:val="20"/>
        </w:rPr>
      </w:pPr>
      <w:r w:rsidRPr="00100698">
        <w:rPr>
          <w:rFonts w:asciiTheme="minorHAnsi" w:hAnsiTheme="minorHAnsi" w:cstheme="minorHAnsi"/>
          <w:color w:val="auto"/>
          <w:sz w:val="20"/>
          <w:szCs w:val="20"/>
        </w:rPr>
        <w:t>Załącznik nr 1 do Regulaminu  Sektorowej Rady ds. Kompetencji przemysłu lotniczo- kosmicznego</w:t>
      </w:r>
    </w:p>
    <w:p w14:paraId="10A5A02C" w14:textId="77777777" w:rsidR="00100698" w:rsidRDefault="00100698" w:rsidP="00100698">
      <w:pPr>
        <w:pStyle w:val="Default"/>
        <w:spacing w:before="120" w:after="600"/>
        <w:jc w:val="both"/>
        <w:rPr>
          <w:rFonts w:cstheme="minorBidi"/>
          <w:b/>
          <w:bCs/>
          <w:color w:val="auto"/>
          <w:sz w:val="28"/>
          <w:szCs w:val="28"/>
        </w:rPr>
      </w:pPr>
      <w:r>
        <w:rPr>
          <w:rFonts w:cstheme="minorBidi"/>
          <w:b/>
          <w:bCs/>
          <w:color w:val="auto"/>
          <w:sz w:val="28"/>
          <w:szCs w:val="28"/>
        </w:rPr>
        <w:t>DEKLARACJA PRZYSTĄPIENIA DO SEKTOROWEJ RADY DS. KOMPETENCJI</w:t>
      </w:r>
      <w:r w:rsidRPr="005A138A">
        <w:t xml:space="preserve"> </w:t>
      </w:r>
      <w:r w:rsidRPr="005A138A">
        <w:rPr>
          <w:rFonts w:cstheme="minorBidi"/>
          <w:b/>
          <w:bCs/>
          <w:color w:val="auto"/>
          <w:sz w:val="28"/>
          <w:szCs w:val="28"/>
        </w:rPr>
        <w:t>PRZEMYSŁU LOTNICZO-KOSMICZNEGO</w:t>
      </w:r>
      <w:r>
        <w:rPr>
          <w:rFonts w:cstheme="minorBidi"/>
          <w:b/>
          <w:bCs/>
          <w:color w:val="auto"/>
          <w:sz w:val="28"/>
          <w:szCs w:val="28"/>
        </w:rPr>
        <w:t xml:space="preserve"> </w:t>
      </w:r>
    </w:p>
    <w:p w14:paraId="3CFE63BE" w14:textId="77777777" w:rsidR="00100698" w:rsidRDefault="00100698" w:rsidP="00100698">
      <w:pPr>
        <w:pStyle w:val="Default"/>
        <w:spacing w:line="276" w:lineRule="auto"/>
        <w:jc w:val="both"/>
        <w:rPr>
          <w:rFonts w:cstheme="minorBidi"/>
          <w:b/>
          <w:bCs/>
          <w:color w:val="auto"/>
          <w:sz w:val="28"/>
          <w:szCs w:val="28"/>
        </w:rPr>
      </w:pPr>
    </w:p>
    <w:p w14:paraId="06454CDD" w14:textId="77777777" w:rsidR="00100698" w:rsidRDefault="00100698" w:rsidP="00100698">
      <w:pPr>
        <w:pStyle w:val="Default"/>
        <w:spacing w:line="276" w:lineRule="auto"/>
        <w:jc w:val="both"/>
        <w:rPr>
          <w:color w:val="auto"/>
          <w:sz w:val="22"/>
          <w:szCs w:val="22"/>
        </w:rPr>
      </w:pPr>
      <w:r w:rsidRPr="00F47931">
        <w:rPr>
          <w:color w:val="auto"/>
          <w:sz w:val="22"/>
          <w:szCs w:val="22"/>
        </w:rPr>
        <w:t>……………………………………………</w:t>
      </w:r>
    </w:p>
    <w:p w14:paraId="2BA26FC9" w14:textId="77777777" w:rsidR="00100698" w:rsidRPr="00F47931" w:rsidRDefault="00100698" w:rsidP="00100698">
      <w:pPr>
        <w:pStyle w:val="Default"/>
        <w:spacing w:line="276" w:lineRule="auto"/>
        <w:jc w:val="both"/>
        <w:rPr>
          <w:color w:val="auto"/>
          <w:sz w:val="22"/>
          <w:szCs w:val="22"/>
        </w:rPr>
      </w:pPr>
      <w:r w:rsidRPr="00F47931">
        <w:rPr>
          <w:color w:val="auto"/>
          <w:sz w:val="22"/>
          <w:szCs w:val="22"/>
        </w:rPr>
        <w:t>nazwa podmiotu/organizacji</w:t>
      </w:r>
    </w:p>
    <w:p w14:paraId="11A74006" w14:textId="77777777" w:rsidR="00100698" w:rsidRDefault="00100698" w:rsidP="00100698">
      <w:pPr>
        <w:pStyle w:val="Default"/>
        <w:spacing w:line="276" w:lineRule="auto"/>
        <w:jc w:val="both"/>
        <w:rPr>
          <w:color w:val="auto"/>
          <w:sz w:val="22"/>
          <w:szCs w:val="22"/>
        </w:rPr>
      </w:pPr>
    </w:p>
    <w:p w14:paraId="584FDD07" w14:textId="77777777" w:rsidR="00100698" w:rsidRDefault="00100698" w:rsidP="00100698">
      <w:pPr>
        <w:pStyle w:val="Default"/>
        <w:spacing w:line="276" w:lineRule="auto"/>
        <w:jc w:val="both"/>
        <w:rPr>
          <w:color w:val="auto"/>
          <w:sz w:val="22"/>
          <w:szCs w:val="22"/>
        </w:rPr>
      </w:pPr>
      <w:r w:rsidRPr="00F47931">
        <w:rPr>
          <w:color w:val="auto"/>
          <w:sz w:val="22"/>
          <w:szCs w:val="22"/>
        </w:rPr>
        <w:t>……………………………………………</w:t>
      </w:r>
    </w:p>
    <w:p w14:paraId="0ADF2DE3" w14:textId="77777777" w:rsidR="00100698" w:rsidRDefault="00100698" w:rsidP="00100698">
      <w:pPr>
        <w:pStyle w:val="Default"/>
        <w:spacing w:line="276" w:lineRule="auto"/>
        <w:jc w:val="both"/>
        <w:rPr>
          <w:color w:val="auto"/>
          <w:sz w:val="22"/>
          <w:szCs w:val="22"/>
        </w:rPr>
      </w:pPr>
      <w:r w:rsidRPr="00F47931">
        <w:rPr>
          <w:color w:val="auto"/>
          <w:sz w:val="22"/>
          <w:szCs w:val="22"/>
        </w:rPr>
        <w:t>adres siedziby</w:t>
      </w:r>
    </w:p>
    <w:p w14:paraId="2EF016DC" w14:textId="77777777" w:rsidR="00100698" w:rsidRDefault="00100698" w:rsidP="00100698">
      <w:pPr>
        <w:pStyle w:val="Default"/>
        <w:spacing w:line="276" w:lineRule="auto"/>
        <w:jc w:val="both"/>
        <w:rPr>
          <w:color w:val="auto"/>
          <w:sz w:val="22"/>
          <w:szCs w:val="22"/>
        </w:rPr>
      </w:pPr>
    </w:p>
    <w:p w14:paraId="4BA9D501" w14:textId="77777777" w:rsidR="00100698" w:rsidRDefault="00100698" w:rsidP="00100698">
      <w:pPr>
        <w:pStyle w:val="Default"/>
        <w:spacing w:line="276" w:lineRule="auto"/>
        <w:jc w:val="both"/>
        <w:rPr>
          <w:color w:val="auto"/>
          <w:sz w:val="22"/>
          <w:szCs w:val="22"/>
        </w:rPr>
      </w:pPr>
      <w:r w:rsidRPr="00F47931">
        <w:rPr>
          <w:color w:val="auto"/>
          <w:sz w:val="22"/>
          <w:szCs w:val="22"/>
        </w:rPr>
        <w:t>……………………………………………</w:t>
      </w:r>
    </w:p>
    <w:p w14:paraId="4D5D7475" w14:textId="77777777" w:rsidR="00100698" w:rsidRDefault="00100698" w:rsidP="00100698">
      <w:pPr>
        <w:pStyle w:val="Default"/>
        <w:spacing w:line="276" w:lineRule="auto"/>
        <w:jc w:val="both"/>
        <w:rPr>
          <w:color w:val="auto"/>
          <w:sz w:val="22"/>
          <w:szCs w:val="22"/>
        </w:rPr>
      </w:pPr>
      <w:r w:rsidRPr="00F47931">
        <w:rPr>
          <w:color w:val="auto"/>
          <w:sz w:val="22"/>
          <w:szCs w:val="22"/>
        </w:rPr>
        <w:t>dane kontaktowe</w:t>
      </w:r>
    </w:p>
    <w:p w14:paraId="15499854" w14:textId="77777777" w:rsidR="00100698" w:rsidRDefault="00100698" w:rsidP="00100698">
      <w:pPr>
        <w:pStyle w:val="Default"/>
        <w:spacing w:line="276" w:lineRule="auto"/>
        <w:jc w:val="both"/>
        <w:rPr>
          <w:color w:val="auto"/>
          <w:sz w:val="22"/>
          <w:szCs w:val="22"/>
        </w:rPr>
      </w:pPr>
    </w:p>
    <w:p w14:paraId="4365909A" w14:textId="77777777" w:rsidR="00100698" w:rsidRDefault="00100698" w:rsidP="00100698">
      <w:pPr>
        <w:pStyle w:val="Default"/>
        <w:spacing w:line="276" w:lineRule="auto"/>
        <w:jc w:val="both"/>
        <w:rPr>
          <w:color w:val="auto"/>
          <w:sz w:val="22"/>
          <w:szCs w:val="22"/>
        </w:rPr>
      </w:pPr>
      <w:r w:rsidRPr="00F47931">
        <w:rPr>
          <w:color w:val="auto"/>
          <w:sz w:val="22"/>
          <w:szCs w:val="22"/>
        </w:rPr>
        <w:t>……………………………………………</w:t>
      </w:r>
    </w:p>
    <w:p w14:paraId="2A6945BA" w14:textId="77777777" w:rsidR="00100698" w:rsidRDefault="00100698" w:rsidP="00100698">
      <w:pPr>
        <w:pStyle w:val="Default"/>
        <w:spacing w:line="276" w:lineRule="auto"/>
        <w:jc w:val="both"/>
        <w:rPr>
          <w:color w:val="auto"/>
          <w:sz w:val="22"/>
          <w:szCs w:val="22"/>
        </w:rPr>
      </w:pPr>
      <w:r w:rsidRPr="00F47931">
        <w:rPr>
          <w:color w:val="auto"/>
          <w:sz w:val="22"/>
          <w:szCs w:val="22"/>
        </w:rPr>
        <w:t xml:space="preserve">dane </w:t>
      </w:r>
      <w:r>
        <w:rPr>
          <w:color w:val="auto"/>
          <w:sz w:val="22"/>
          <w:szCs w:val="22"/>
        </w:rPr>
        <w:t>rejestrowe</w:t>
      </w:r>
    </w:p>
    <w:p w14:paraId="23A4CBFC" w14:textId="77777777" w:rsidR="00100698" w:rsidRDefault="00100698" w:rsidP="00100698">
      <w:pPr>
        <w:pStyle w:val="Default"/>
        <w:spacing w:line="276" w:lineRule="auto"/>
        <w:jc w:val="both"/>
        <w:rPr>
          <w:color w:val="auto"/>
          <w:sz w:val="22"/>
          <w:szCs w:val="22"/>
        </w:rPr>
      </w:pPr>
    </w:p>
    <w:p w14:paraId="04324D1B" w14:textId="77777777" w:rsidR="00100698" w:rsidRDefault="00100698" w:rsidP="00100698">
      <w:pPr>
        <w:pStyle w:val="Default"/>
        <w:spacing w:line="276" w:lineRule="auto"/>
        <w:jc w:val="both"/>
        <w:rPr>
          <w:color w:val="auto"/>
          <w:sz w:val="22"/>
          <w:szCs w:val="22"/>
        </w:rPr>
      </w:pPr>
      <w:r w:rsidRPr="00F47931">
        <w:rPr>
          <w:color w:val="auto"/>
          <w:sz w:val="22"/>
          <w:szCs w:val="22"/>
        </w:rPr>
        <w:t>reprezentowana przez</w:t>
      </w:r>
      <w:r>
        <w:rPr>
          <w:color w:val="auto"/>
          <w:sz w:val="22"/>
          <w:szCs w:val="22"/>
        </w:rPr>
        <w:t>:</w:t>
      </w:r>
    </w:p>
    <w:p w14:paraId="18C4AE06" w14:textId="77777777" w:rsidR="00100698" w:rsidRDefault="00100698" w:rsidP="00100698">
      <w:pPr>
        <w:pStyle w:val="Default"/>
        <w:spacing w:line="276" w:lineRule="auto"/>
        <w:jc w:val="both"/>
        <w:rPr>
          <w:color w:val="auto"/>
          <w:sz w:val="22"/>
          <w:szCs w:val="22"/>
        </w:rPr>
      </w:pPr>
    </w:p>
    <w:p w14:paraId="4C54CBE9" w14:textId="77777777" w:rsidR="00100698" w:rsidRDefault="00100698" w:rsidP="00100698">
      <w:pPr>
        <w:pStyle w:val="Default"/>
        <w:spacing w:line="276" w:lineRule="auto"/>
        <w:jc w:val="both"/>
        <w:rPr>
          <w:color w:val="auto"/>
          <w:sz w:val="22"/>
          <w:szCs w:val="22"/>
        </w:rPr>
      </w:pPr>
      <w:r w:rsidRPr="00F47931">
        <w:rPr>
          <w:color w:val="auto"/>
          <w:sz w:val="22"/>
          <w:szCs w:val="22"/>
        </w:rPr>
        <w:t>……………………………………………</w:t>
      </w:r>
      <w:r>
        <w:rPr>
          <w:color w:val="auto"/>
          <w:sz w:val="22"/>
          <w:szCs w:val="22"/>
        </w:rPr>
        <w:t>…………..</w:t>
      </w:r>
    </w:p>
    <w:p w14:paraId="6C1F782B" w14:textId="77777777" w:rsidR="00100698" w:rsidRDefault="00100698" w:rsidP="00100698">
      <w:pPr>
        <w:pStyle w:val="Default"/>
        <w:spacing w:line="276" w:lineRule="auto"/>
        <w:jc w:val="both"/>
        <w:rPr>
          <w:color w:val="auto"/>
          <w:sz w:val="22"/>
          <w:szCs w:val="22"/>
        </w:rPr>
      </w:pPr>
      <w:r>
        <w:rPr>
          <w:color w:val="auto"/>
          <w:sz w:val="22"/>
          <w:szCs w:val="22"/>
        </w:rPr>
        <w:t>Imię i nazwisko, sprawowana funkcja</w:t>
      </w:r>
    </w:p>
    <w:p w14:paraId="0E51F140" w14:textId="77777777" w:rsidR="00100698" w:rsidRPr="00F47931" w:rsidRDefault="00100698" w:rsidP="00100698">
      <w:pPr>
        <w:pStyle w:val="Default"/>
        <w:jc w:val="both"/>
        <w:rPr>
          <w:color w:val="auto"/>
          <w:sz w:val="22"/>
          <w:szCs w:val="22"/>
        </w:rPr>
      </w:pPr>
    </w:p>
    <w:p w14:paraId="78A0DFD1" w14:textId="77777777" w:rsidR="00100698" w:rsidRPr="007C1EE1" w:rsidRDefault="00100698" w:rsidP="00100698">
      <w:pPr>
        <w:pStyle w:val="Default"/>
        <w:spacing w:before="300" w:after="120" w:line="360" w:lineRule="auto"/>
        <w:jc w:val="both"/>
        <w:rPr>
          <w:color w:val="auto"/>
        </w:rPr>
      </w:pPr>
      <w:r w:rsidRPr="00555915">
        <w:t>I. Reprezentując jedną z poniższych kategorii interesariuszy (proszę wskazać właściwą):</w:t>
      </w:r>
    </w:p>
    <w:p w14:paraId="4EB73E46" w14:textId="77777777" w:rsidR="00100698" w:rsidRPr="007C1EE1" w:rsidRDefault="00100698" w:rsidP="00100698">
      <w:pPr>
        <w:pStyle w:val="Akapitzlist"/>
        <w:numPr>
          <w:ilvl w:val="0"/>
          <w:numId w:val="39"/>
        </w:numPr>
        <w:spacing w:line="360" w:lineRule="auto"/>
        <w:jc w:val="both"/>
        <w:rPr>
          <w:sz w:val="24"/>
          <w:szCs w:val="24"/>
        </w:rPr>
      </w:pPr>
      <w:r w:rsidRPr="007C1EE1">
        <w:rPr>
          <w:sz w:val="24"/>
          <w:szCs w:val="24"/>
        </w:rPr>
        <w:t>Przedsiębiorcy MŚP,</w:t>
      </w:r>
    </w:p>
    <w:p w14:paraId="66DCEC41" w14:textId="77777777" w:rsidR="00100698" w:rsidRPr="007C1EE1" w:rsidRDefault="00100698" w:rsidP="00100698">
      <w:pPr>
        <w:pStyle w:val="Akapitzlist"/>
        <w:numPr>
          <w:ilvl w:val="0"/>
          <w:numId w:val="39"/>
        </w:numPr>
        <w:spacing w:line="360" w:lineRule="auto"/>
        <w:jc w:val="both"/>
        <w:rPr>
          <w:sz w:val="24"/>
          <w:szCs w:val="24"/>
        </w:rPr>
      </w:pPr>
      <w:r w:rsidRPr="007C1EE1">
        <w:rPr>
          <w:sz w:val="24"/>
          <w:szCs w:val="24"/>
        </w:rPr>
        <w:t>Przedsiębiorcy inni niż MŚP,</w:t>
      </w:r>
    </w:p>
    <w:p w14:paraId="446057E0" w14:textId="77777777" w:rsidR="00100698" w:rsidRPr="007C1EE1" w:rsidRDefault="00100698" w:rsidP="00100698">
      <w:pPr>
        <w:pStyle w:val="Akapitzlist"/>
        <w:numPr>
          <w:ilvl w:val="0"/>
          <w:numId w:val="39"/>
        </w:numPr>
        <w:spacing w:line="360" w:lineRule="auto"/>
        <w:jc w:val="both"/>
        <w:rPr>
          <w:sz w:val="24"/>
          <w:szCs w:val="24"/>
        </w:rPr>
      </w:pPr>
      <w:r w:rsidRPr="007C1EE1">
        <w:rPr>
          <w:sz w:val="24"/>
          <w:szCs w:val="24"/>
        </w:rPr>
        <w:t>organizacje pozarządowe, związki organizacji pozarządowych,</w:t>
      </w:r>
    </w:p>
    <w:p w14:paraId="3F17F32F" w14:textId="77777777" w:rsidR="00100698" w:rsidRPr="007C1EE1" w:rsidRDefault="00100698" w:rsidP="00100698">
      <w:pPr>
        <w:pStyle w:val="Akapitzlist"/>
        <w:numPr>
          <w:ilvl w:val="0"/>
          <w:numId w:val="39"/>
        </w:numPr>
        <w:spacing w:line="360" w:lineRule="auto"/>
        <w:jc w:val="both"/>
        <w:rPr>
          <w:sz w:val="24"/>
          <w:szCs w:val="24"/>
        </w:rPr>
      </w:pPr>
      <w:r w:rsidRPr="007C1EE1">
        <w:rPr>
          <w:sz w:val="24"/>
          <w:szCs w:val="24"/>
        </w:rPr>
        <w:t>szkoły i placówki systemu oświaty oraz ich organy prowadzące,</w:t>
      </w:r>
    </w:p>
    <w:p w14:paraId="14D91E81" w14:textId="77777777" w:rsidR="00100698" w:rsidRPr="007C1EE1" w:rsidRDefault="00100698" w:rsidP="00100698">
      <w:pPr>
        <w:pStyle w:val="Akapitzlist"/>
        <w:numPr>
          <w:ilvl w:val="0"/>
          <w:numId w:val="39"/>
        </w:numPr>
        <w:spacing w:line="360" w:lineRule="auto"/>
        <w:jc w:val="both"/>
        <w:rPr>
          <w:sz w:val="24"/>
          <w:szCs w:val="24"/>
        </w:rPr>
      </w:pPr>
      <w:r w:rsidRPr="007C1EE1">
        <w:rPr>
          <w:sz w:val="24"/>
          <w:szCs w:val="24"/>
        </w:rPr>
        <w:t>wyższe szkoły i uczelnie,</w:t>
      </w:r>
    </w:p>
    <w:p w14:paraId="6873F8D4" w14:textId="77777777" w:rsidR="00100698" w:rsidRPr="007C1EE1" w:rsidRDefault="00100698" w:rsidP="00100698">
      <w:pPr>
        <w:pStyle w:val="Akapitzlist"/>
        <w:numPr>
          <w:ilvl w:val="0"/>
          <w:numId w:val="39"/>
        </w:numPr>
        <w:spacing w:line="360" w:lineRule="auto"/>
        <w:jc w:val="both"/>
        <w:rPr>
          <w:sz w:val="24"/>
          <w:szCs w:val="24"/>
        </w:rPr>
      </w:pPr>
      <w:r w:rsidRPr="007C1EE1">
        <w:rPr>
          <w:sz w:val="24"/>
          <w:szCs w:val="24"/>
        </w:rPr>
        <w:t>instytucje rynku pracy,</w:t>
      </w:r>
    </w:p>
    <w:p w14:paraId="441DBF2C" w14:textId="77777777" w:rsidR="00100698" w:rsidRPr="007C1EE1" w:rsidRDefault="00100698" w:rsidP="00100698">
      <w:pPr>
        <w:pStyle w:val="Akapitzlist"/>
        <w:numPr>
          <w:ilvl w:val="0"/>
          <w:numId w:val="39"/>
        </w:numPr>
        <w:spacing w:line="360" w:lineRule="auto"/>
        <w:jc w:val="both"/>
        <w:rPr>
          <w:sz w:val="24"/>
          <w:szCs w:val="24"/>
        </w:rPr>
      </w:pPr>
      <w:r w:rsidRPr="007C1EE1">
        <w:rPr>
          <w:sz w:val="24"/>
          <w:szCs w:val="24"/>
        </w:rPr>
        <w:t>partnerzy społeczni zgodnie z definicją w PO WER,</w:t>
      </w:r>
    </w:p>
    <w:p w14:paraId="443BD2E0" w14:textId="77777777" w:rsidR="00100698" w:rsidRPr="007C1EE1" w:rsidRDefault="00100698" w:rsidP="00100698">
      <w:pPr>
        <w:pStyle w:val="Akapitzlist"/>
        <w:numPr>
          <w:ilvl w:val="0"/>
          <w:numId w:val="39"/>
        </w:numPr>
        <w:spacing w:line="360" w:lineRule="auto"/>
        <w:jc w:val="both"/>
        <w:rPr>
          <w:sz w:val="24"/>
          <w:szCs w:val="24"/>
        </w:rPr>
      </w:pPr>
      <w:r w:rsidRPr="007C1EE1">
        <w:rPr>
          <w:sz w:val="24"/>
          <w:szCs w:val="24"/>
        </w:rPr>
        <w:t>jednostki samorządu terytorialnego lub ich jednostki organizacyjne,</w:t>
      </w:r>
    </w:p>
    <w:p w14:paraId="4615B7B0" w14:textId="77777777" w:rsidR="00100698" w:rsidRPr="007C1EE1" w:rsidRDefault="00100698" w:rsidP="00100698">
      <w:pPr>
        <w:pStyle w:val="Akapitzlist"/>
        <w:numPr>
          <w:ilvl w:val="0"/>
          <w:numId w:val="39"/>
        </w:numPr>
        <w:spacing w:line="360" w:lineRule="auto"/>
        <w:jc w:val="both"/>
        <w:rPr>
          <w:sz w:val="24"/>
          <w:szCs w:val="24"/>
        </w:rPr>
      </w:pPr>
      <w:r w:rsidRPr="007C1EE1">
        <w:rPr>
          <w:sz w:val="24"/>
          <w:szCs w:val="24"/>
        </w:rPr>
        <w:t>Rady Rynku Pracy lub Wojewódzkie Rady Rynku Pracy,</w:t>
      </w:r>
    </w:p>
    <w:p w14:paraId="4A34AC62" w14:textId="77777777" w:rsidR="00100698" w:rsidRPr="007C1EE1" w:rsidRDefault="00100698" w:rsidP="00100698">
      <w:pPr>
        <w:pStyle w:val="Akapitzlist"/>
        <w:numPr>
          <w:ilvl w:val="0"/>
          <w:numId w:val="39"/>
        </w:numPr>
        <w:spacing w:line="360" w:lineRule="auto"/>
        <w:jc w:val="both"/>
        <w:rPr>
          <w:sz w:val="24"/>
          <w:szCs w:val="24"/>
        </w:rPr>
      </w:pPr>
      <w:r w:rsidRPr="007C1EE1">
        <w:rPr>
          <w:sz w:val="24"/>
          <w:szCs w:val="24"/>
        </w:rPr>
        <w:lastRenderedPageBreak/>
        <w:t>administracja publiczna,</w:t>
      </w:r>
    </w:p>
    <w:p w14:paraId="61C61673" w14:textId="77777777" w:rsidR="00100698" w:rsidRPr="007C1EE1" w:rsidRDefault="00100698" w:rsidP="00100698">
      <w:pPr>
        <w:pStyle w:val="Akapitzlist"/>
        <w:numPr>
          <w:ilvl w:val="0"/>
          <w:numId w:val="39"/>
        </w:numPr>
        <w:spacing w:line="360" w:lineRule="auto"/>
        <w:jc w:val="both"/>
        <w:rPr>
          <w:sz w:val="24"/>
          <w:szCs w:val="24"/>
        </w:rPr>
      </w:pPr>
      <w:r w:rsidRPr="007C1EE1">
        <w:rPr>
          <w:sz w:val="24"/>
          <w:szCs w:val="24"/>
        </w:rPr>
        <w:t>jednostki naukowe, w tym instytucje badawcze.</w:t>
      </w:r>
    </w:p>
    <w:p w14:paraId="0758145F" w14:textId="77777777" w:rsidR="00100698" w:rsidRPr="007C1EE1" w:rsidRDefault="00100698" w:rsidP="00100698">
      <w:pPr>
        <w:pStyle w:val="Default"/>
        <w:spacing w:after="120" w:line="360" w:lineRule="auto"/>
        <w:jc w:val="both"/>
        <w:rPr>
          <w:color w:val="auto"/>
        </w:rPr>
      </w:pPr>
      <w:r w:rsidRPr="00555915">
        <w:t>II. Reprezentując obszar aktywności objętej klasą/podklasą wg klasyfikacji PKD (proszę wskazać właściwą):</w:t>
      </w:r>
    </w:p>
    <w:p w14:paraId="591224C7" w14:textId="77777777" w:rsidR="00100698" w:rsidRPr="007C1EE1" w:rsidRDefault="00100698" w:rsidP="00100698">
      <w:pPr>
        <w:pStyle w:val="Akapitzlist"/>
        <w:numPr>
          <w:ilvl w:val="0"/>
          <w:numId w:val="38"/>
        </w:numPr>
        <w:spacing w:after="0" w:line="360" w:lineRule="auto"/>
        <w:jc w:val="both"/>
        <w:rPr>
          <w:sz w:val="24"/>
          <w:szCs w:val="24"/>
        </w:rPr>
      </w:pPr>
      <w:r w:rsidRPr="007C1EE1">
        <w:rPr>
          <w:sz w:val="24"/>
          <w:szCs w:val="24"/>
        </w:rPr>
        <w:t>n/d</w:t>
      </w:r>
    </w:p>
    <w:p w14:paraId="2819BCD6" w14:textId="77777777" w:rsidR="00100698" w:rsidRPr="007C1EE1" w:rsidRDefault="00100698" w:rsidP="00100698">
      <w:pPr>
        <w:pStyle w:val="Akapitzlist"/>
        <w:numPr>
          <w:ilvl w:val="0"/>
          <w:numId w:val="38"/>
        </w:numPr>
        <w:spacing w:after="0" w:line="360" w:lineRule="auto"/>
        <w:jc w:val="both"/>
        <w:rPr>
          <w:sz w:val="24"/>
          <w:szCs w:val="24"/>
        </w:rPr>
      </w:pPr>
      <w:r w:rsidRPr="007C1EE1">
        <w:rPr>
          <w:sz w:val="24"/>
          <w:szCs w:val="24"/>
        </w:rPr>
        <w:t>PKD C.30.3 Produkcja statków powietrznych, statków kosmicznych i podobnych maszyn)</w:t>
      </w:r>
    </w:p>
    <w:p w14:paraId="7E6E2FB6" w14:textId="77777777" w:rsidR="00100698" w:rsidRPr="007C1EE1" w:rsidRDefault="00100698" w:rsidP="00100698">
      <w:pPr>
        <w:pStyle w:val="Akapitzlist"/>
        <w:numPr>
          <w:ilvl w:val="0"/>
          <w:numId w:val="38"/>
        </w:numPr>
        <w:spacing w:after="0" w:line="360" w:lineRule="auto"/>
        <w:jc w:val="both"/>
        <w:rPr>
          <w:sz w:val="24"/>
          <w:szCs w:val="24"/>
        </w:rPr>
      </w:pPr>
      <w:r w:rsidRPr="007C1EE1">
        <w:rPr>
          <w:sz w:val="24"/>
          <w:szCs w:val="24"/>
        </w:rPr>
        <w:t>PKD 26.20.Z Produkcja komputerów i urządzeń peryferyjnych</w:t>
      </w:r>
    </w:p>
    <w:p w14:paraId="64294E61" w14:textId="77777777" w:rsidR="00100698" w:rsidRPr="007C1EE1" w:rsidRDefault="00100698" w:rsidP="00100698">
      <w:pPr>
        <w:pStyle w:val="Akapitzlist"/>
        <w:numPr>
          <w:ilvl w:val="0"/>
          <w:numId w:val="38"/>
        </w:numPr>
        <w:spacing w:after="0" w:line="360" w:lineRule="auto"/>
        <w:jc w:val="both"/>
        <w:rPr>
          <w:sz w:val="24"/>
          <w:szCs w:val="24"/>
        </w:rPr>
      </w:pPr>
      <w:r w:rsidRPr="007C1EE1">
        <w:rPr>
          <w:sz w:val="24"/>
          <w:szCs w:val="24"/>
        </w:rPr>
        <w:t>PKD 26.30.Z Produkcja sprzętu (</w:t>
      </w:r>
      <w:proofErr w:type="spellStart"/>
      <w:r w:rsidRPr="007C1EE1">
        <w:rPr>
          <w:sz w:val="24"/>
          <w:szCs w:val="24"/>
        </w:rPr>
        <w:t>tele</w:t>
      </w:r>
      <w:proofErr w:type="spellEnd"/>
      <w:r w:rsidRPr="007C1EE1">
        <w:rPr>
          <w:sz w:val="24"/>
          <w:szCs w:val="24"/>
        </w:rPr>
        <w:t>)komunikacyjnego</w:t>
      </w:r>
    </w:p>
    <w:p w14:paraId="1FB0C36B" w14:textId="77777777" w:rsidR="00100698" w:rsidRPr="007C1EE1" w:rsidRDefault="00100698" w:rsidP="00100698">
      <w:pPr>
        <w:pStyle w:val="Akapitzlist"/>
        <w:numPr>
          <w:ilvl w:val="0"/>
          <w:numId w:val="38"/>
        </w:numPr>
        <w:spacing w:after="0" w:line="360" w:lineRule="auto"/>
        <w:jc w:val="both"/>
        <w:rPr>
          <w:sz w:val="24"/>
          <w:szCs w:val="24"/>
        </w:rPr>
      </w:pPr>
      <w:r w:rsidRPr="007C1EE1">
        <w:rPr>
          <w:sz w:val="24"/>
          <w:szCs w:val="24"/>
        </w:rPr>
        <w:t>PKD 26.51.Z Produkcja instrumentów i przyrządów pomiarowych, kontrolnych i nawigacyjnych</w:t>
      </w:r>
    </w:p>
    <w:p w14:paraId="5B45B417" w14:textId="77777777" w:rsidR="00100698" w:rsidRPr="007C1EE1" w:rsidRDefault="00100698" w:rsidP="00100698">
      <w:pPr>
        <w:pStyle w:val="Akapitzlist"/>
        <w:numPr>
          <w:ilvl w:val="0"/>
          <w:numId w:val="38"/>
        </w:numPr>
        <w:spacing w:after="0" w:line="360" w:lineRule="auto"/>
        <w:jc w:val="both"/>
        <w:rPr>
          <w:sz w:val="24"/>
          <w:szCs w:val="24"/>
        </w:rPr>
      </w:pPr>
      <w:r w:rsidRPr="007C1EE1">
        <w:rPr>
          <w:sz w:val="24"/>
          <w:szCs w:val="24"/>
        </w:rPr>
        <w:t>PKD 26.52.Z Produkcja zegarków i zegarów</w:t>
      </w:r>
    </w:p>
    <w:p w14:paraId="1C1AB67E" w14:textId="77777777" w:rsidR="00100698" w:rsidRPr="007C1EE1" w:rsidRDefault="00100698" w:rsidP="00100698">
      <w:pPr>
        <w:pStyle w:val="Akapitzlist"/>
        <w:numPr>
          <w:ilvl w:val="0"/>
          <w:numId w:val="38"/>
        </w:numPr>
        <w:spacing w:after="0" w:line="360" w:lineRule="auto"/>
        <w:jc w:val="both"/>
        <w:rPr>
          <w:sz w:val="24"/>
          <w:szCs w:val="24"/>
        </w:rPr>
      </w:pPr>
      <w:r w:rsidRPr="007C1EE1">
        <w:rPr>
          <w:sz w:val="24"/>
          <w:szCs w:val="24"/>
        </w:rPr>
        <w:t>PKD 26.70.Z Produkcja instrumentów optycznych i sprzętu fotograficznego</w:t>
      </w:r>
    </w:p>
    <w:p w14:paraId="47D7B4F9" w14:textId="77777777" w:rsidR="00100698" w:rsidRPr="007C1EE1" w:rsidRDefault="00100698" w:rsidP="00100698">
      <w:pPr>
        <w:pStyle w:val="Akapitzlist"/>
        <w:numPr>
          <w:ilvl w:val="0"/>
          <w:numId w:val="38"/>
        </w:numPr>
        <w:spacing w:after="0" w:line="360" w:lineRule="auto"/>
        <w:jc w:val="both"/>
        <w:rPr>
          <w:sz w:val="24"/>
          <w:szCs w:val="24"/>
        </w:rPr>
      </w:pPr>
      <w:r w:rsidRPr="007C1EE1">
        <w:rPr>
          <w:sz w:val="24"/>
          <w:szCs w:val="24"/>
        </w:rPr>
        <w:t>PKD 51.10.Z Transport lotniczy pasażerski</w:t>
      </w:r>
    </w:p>
    <w:p w14:paraId="39468CF3" w14:textId="77777777" w:rsidR="00100698" w:rsidRPr="007C1EE1" w:rsidRDefault="00100698" w:rsidP="00100698">
      <w:pPr>
        <w:pStyle w:val="Akapitzlist"/>
        <w:numPr>
          <w:ilvl w:val="0"/>
          <w:numId w:val="38"/>
        </w:numPr>
        <w:spacing w:after="0" w:line="360" w:lineRule="auto"/>
        <w:jc w:val="both"/>
        <w:rPr>
          <w:sz w:val="24"/>
          <w:szCs w:val="24"/>
        </w:rPr>
      </w:pPr>
      <w:r w:rsidRPr="007C1EE1">
        <w:rPr>
          <w:sz w:val="24"/>
          <w:szCs w:val="24"/>
        </w:rPr>
        <w:t>PKD 51.21.Z Transport lotniczy towarów</w:t>
      </w:r>
    </w:p>
    <w:p w14:paraId="629A0D9B" w14:textId="77777777" w:rsidR="00100698" w:rsidRPr="007C1EE1" w:rsidRDefault="00100698" w:rsidP="00100698">
      <w:pPr>
        <w:pStyle w:val="Akapitzlist"/>
        <w:numPr>
          <w:ilvl w:val="0"/>
          <w:numId w:val="38"/>
        </w:numPr>
        <w:spacing w:after="120" w:line="360" w:lineRule="auto"/>
        <w:jc w:val="both"/>
        <w:rPr>
          <w:sz w:val="24"/>
          <w:szCs w:val="24"/>
        </w:rPr>
      </w:pPr>
      <w:r w:rsidRPr="007C1EE1">
        <w:rPr>
          <w:sz w:val="24"/>
          <w:szCs w:val="24"/>
        </w:rPr>
        <w:t>PKD 51.22.Z Transport kosmiczny</w:t>
      </w:r>
    </w:p>
    <w:p w14:paraId="4B08F083" w14:textId="77777777" w:rsidR="00100698" w:rsidRPr="007C1EE1" w:rsidRDefault="00100698" w:rsidP="00100698">
      <w:pPr>
        <w:spacing w:before="240" w:line="360" w:lineRule="auto"/>
        <w:jc w:val="both"/>
        <w:rPr>
          <w:sz w:val="24"/>
          <w:szCs w:val="24"/>
        </w:rPr>
      </w:pPr>
      <w:r w:rsidRPr="007C1EE1">
        <w:rPr>
          <w:sz w:val="24"/>
          <w:szCs w:val="24"/>
        </w:rPr>
        <w:t>Jako przedstawiciela ………………………………</w:t>
      </w:r>
      <w:r>
        <w:rPr>
          <w:sz w:val="24"/>
          <w:szCs w:val="24"/>
        </w:rPr>
        <w:t>…………….</w:t>
      </w:r>
      <w:r w:rsidRPr="007C1EE1">
        <w:rPr>
          <w:sz w:val="24"/>
          <w:szCs w:val="24"/>
        </w:rPr>
        <w:t>………– Członka Rady zgłaszamy kandydaturę:</w:t>
      </w:r>
    </w:p>
    <w:p w14:paraId="30FFBF70" w14:textId="77777777" w:rsidR="00100698" w:rsidRPr="007C1EE1" w:rsidRDefault="00100698" w:rsidP="00100698">
      <w:pPr>
        <w:spacing w:line="360" w:lineRule="auto"/>
        <w:jc w:val="both"/>
        <w:rPr>
          <w:sz w:val="24"/>
          <w:szCs w:val="24"/>
        </w:rPr>
      </w:pPr>
      <w:r w:rsidRPr="007C1EE1">
        <w:rPr>
          <w:i/>
          <w:iCs/>
          <w:sz w:val="24"/>
          <w:szCs w:val="24"/>
        </w:rPr>
        <w:t>(imię)</w:t>
      </w:r>
      <w:r w:rsidRPr="007C1EE1">
        <w:rPr>
          <w:sz w:val="24"/>
          <w:szCs w:val="24"/>
        </w:rPr>
        <w:t>…………………………………………………………………………………</w:t>
      </w:r>
      <w:r>
        <w:rPr>
          <w:sz w:val="24"/>
          <w:szCs w:val="24"/>
        </w:rPr>
        <w:t>………………………………..</w:t>
      </w:r>
      <w:r w:rsidRPr="007C1EE1">
        <w:rPr>
          <w:sz w:val="24"/>
          <w:szCs w:val="24"/>
        </w:rPr>
        <w:t>………………………</w:t>
      </w:r>
    </w:p>
    <w:p w14:paraId="5E5FEA1A" w14:textId="77777777" w:rsidR="00100698" w:rsidRPr="007C1EE1" w:rsidRDefault="00100698" w:rsidP="00100698">
      <w:pPr>
        <w:spacing w:line="360" w:lineRule="auto"/>
        <w:jc w:val="both"/>
        <w:rPr>
          <w:sz w:val="24"/>
          <w:szCs w:val="24"/>
        </w:rPr>
      </w:pPr>
      <w:r w:rsidRPr="007C1EE1">
        <w:rPr>
          <w:i/>
          <w:iCs/>
          <w:sz w:val="24"/>
          <w:szCs w:val="24"/>
        </w:rPr>
        <w:t>(nazwisko)…….</w:t>
      </w:r>
      <w:r w:rsidRPr="007C1EE1">
        <w:rPr>
          <w:sz w:val="24"/>
          <w:szCs w:val="24"/>
        </w:rPr>
        <w:t>…………………………………………………………………………</w:t>
      </w:r>
      <w:r>
        <w:rPr>
          <w:sz w:val="24"/>
          <w:szCs w:val="24"/>
        </w:rPr>
        <w:t>……………………………….</w:t>
      </w:r>
      <w:r w:rsidRPr="007C1EE1">
        <w:rPr>
          <w:sz w:val="24"/>
          <w:szCs w:val="24"/>
        </w:rPr>
        <w:t>…………………</w:t>
      </w:r>
    </w:p>
    <w:p w14:paraId="20A4CD0D" w14:textId="77777777" w:rsidR="00100698" w:rsidRPr="007C1EE1" w:rsidRDefault="00100698" w:rsidP="00100698">
      <w:pPr>
        <w:spacing w:before="240" w:line="360" w:lineRule="auto"/>
        <w:jc w:val="both"/>
        <w:rPr>
          <w:sz w:val="24"/>
          <w:szCs w:val="24"/>
        </w:rPr>
      </w:pPr>
      <w:r w:rsidRPr="007C1EE1">
        <w:rPr>
          <w:sz w:val="24"/>
          <w:szCs w:val="24"/>
        </w:rPr>
        <w:t>Jako przedstawiciel oświadczam:</w:t>
      </w:r>
    </w:p>
    <w:p w14:paraId="6D5B2AE3" w14:textId="77777777" w:rsidR="00100698" w:rsidRPr="007C1EE1" w:rsidRDefault="00100698" w:rsidP="00100698">
      <w:pPr>
        <w:pStyle w:val="Akapitzlist"/>
        <w:numPr>
          <w:ilvl w:val="0"/>
          <w:numId w:val="37"/>
        </w:numPr>
        <w:spacing w:line="360" w:lineRule="auto"/>
        <w:jc w:val="both"/>
        <w:rPr>
          <w:sz w:val="24"/>
          <w:szCs w:val="24"/>
        </w:rPr>
      </w:pPr>
      <w:r w:rsidRPr="007C1EE1">
        <w:rPr>
          <w:sz w:val="24"/>
          <w:szCs w:val="24"/>
        </w:rPr>
        <w:t>Gotowość osobistego zaangażowania naszego przedstawiciela w prace Rady,</w:t>
      </w:r>
    </w:p>
    <w:p w14:paraId="5D892506" w14:textId="77777777" w:rsidR="00100698" w:rsidRPr="007C1EE1" w:rsidRDefault="00100698" w:rsidP="00100698">
      <w:pPr>
        <w:pStyle w:val="Akapitzlist"/>
        <w:numPr>
          <w:ilvl w:val="0"/>
          <w:numId w:val="37"/>
        </w:numPr>
        <w:spacing w:line="360" w:lineRule="auto"/>
        <w:jc w:val="both"/>
        <w:rPr>
          <w:sz w:val="24"/>
          <w:szCs w:val="24"/>
        </w:rPr>
      </w:pPr>
      <w:r w:rsidRPr="007C1EE1">
        <w:rPr>
          <w:sz w:val="24"/>
          <w:szCs w:val="24"/>
        </w:rPr>
        <w:t>Zostałem/łam zapoznany/a z projektem Regulaminu Rady, którego postanowienia akceptuję i zobowiązuję się do ich przestrzegania.</w:t>
      </w:r>
    </w:p>
    <w:p w14:paraId="715E3A02" w14:textId="77777777" w:rsidR="00100698" w:rsidRPr="007C1EE1" w:rsidRDefault="00100698" w:rsidP="00100698">
      <w:pPr>
        <w:pStyle w:val="Akapitzlist"/>
        <w:numPr>
          <w:ilvl w:val="0"/>
          <w:numId w:val="37"/>
        </w:numPr>
        <w:spacing w:line="360" w:lineRule="auto"/>
        <w:jc w:val="both"/>
        <w:rPr>
          <w:sz w:val="24"/>
          <w:szCs w:val="24"/>
        </w:rPr>
      </w:pPr>
      <w:r w:rsidRPr="007C1EE1">
        <w:rPr>
          <w:sz w:val="24"/>
          <w:szCs w:val="24"/>
        </w:rPr>
        <w:lastRenderedPageBreak/>
        <w:t xml:space="preserve">Posiadam wiedzę ekspercką i doświadczenie wynikające z ponad 5-letniej działalności i pracy na rzecz sektora. </w:t>
      </w:r>
    </w:p>
    <w:p w14:paraId="46E44EF8" w14:textId="77777777" w:rsidR="00100698" w:rsidRPr="007C1EE1" w:rsidRDefault="00100698" w:rsidP="00100698">
      <w:pPr>
        <w:pStyle w:val="Akapitzlist"/>
        <w:numPr>
          <w:ilvl w:val="0"/>
          <w:numId w:val="37"/>
        </w:numPr>
        <w:spacing w:line="360" w:lineRule="auto"/>
        <w:jc w:val="both"/>
        <w:rPr>
          <w:sz w:val="24"/>
          <w:szCs w:val="24"/>
        </w:rPr>
      </w:pPr>
      <w:r w:rsidRPr="007C1EE1">
        <w:rPr>
          <w:sz w:val="24"/>
          <w:szCs w:val="24"/>
        </w:rPr>
        <w:t>Znana jest mi procedura powoływania i odwoływania członków Rady i wyrażam zgodę na jej przeprowadzenie, w tym na przetwarzanie na jej potrzeby moich danych osobowych przez podmioty ustawowo w tej procedurze przewidziane.</w:t>
      </w:r>
    </w:p>
    <w:p w14:paraId="3FB65DD4" w14:textId="77777777" w:rsidR="00100698" w:rsidRPr="007C1EE1" w:rsidRDefault="00100698" w:rsidP="00100698">
      <w:pPr>
        <w:spacing w:before="600" w:after="200" w:line="360" w:lineRule="auto"/>
        <w:jc w:val="both"/>
        <w:rPr>
          <w:i/>
          <w:iCs/>
          <w:sz w:val="24"/>
          <w:szCs w:val="24"/>
        </w:rPr>
      </w:pPr>
      <w:r w:rsidRPr="007C1EE1">
        <w:rPr>
          <w:sz w:val="24"/>
          <w:szCs w:val="24"/>
        </w:rPr>
        <w:t>Na potrzeby Sekretariatu Rady udostępniamy dane do kontaktu:</w:t>
      </w:r>
    </w:p>
    <w:p w14:paraId="523A70C5" w14:textId="77777777" w:rsidR="00100698" w:rsidRPr="007C1EE1" w:rsidRDefault="00100698" w:rsidP="00100698">
      <w:pPr>
        <w:spacing w:line="360" w:lineRule="auto"/>
        <w:jc w:val="both"/>
        <w:rPr>
          <w:i/>
          <w:iCs/>
          <w:sz w:val="24"/>
          <w:szCs w:val="24"/>
        </w:rPr>
      </w:pPr>
      <w:r w:rsidRPr="007C1EE1">
        <w:rPr>
          <w:i/>
          <w:iCs/>
          <w:sz w:val="24"/>
          <w:szCs w:val="24"/>
        </w:rPr>
        <w:t>Imię i nazwisko, tytuły, stopnie</w:t>
      </w:r>
      <w:r>
        <w:rPr>
          <w:i/>
          <w:iCs/>
          <w:sz w:val="24"/>
          <w:szCs w:val="24"/>
        </w:rPr>
        <w:t xml:space="preserve"> </w:t>
      </w:r>
      <w:r w:rsidRPr="007C1EE1">
        <w:rPr>
          <w:i/>
          <w:iCs/>
          <w:sz w:val="24"/>
          <w:szCs w:val="24"/>
        </w:rPr>
        <w:t>naukowe/zawodowe</w:t>
      </w:r>
      <w:r>
        <w:rPr>
          <w:i/>
          <w:iCs/>
          <w:sz w:val="24"/>
          <w:szCs w:val="24"/>
        </w:rPr>
        <w:t xml:space="preserve"> ………………………………………………………………….</w:t>
      </w:r>
      <w:r w:rsidRPr="00555915" w:rsidDel="00555915">
        <w:rPr>
          <w:i/>
          <w:iCs/>
          <w:sz w:val="24"/>
          <w:szCs w:val="24"/>
        </w:rPr>
        <w:t xml:space="preserve"> </w:t>
      </w:r>
    </w:p>
    <w:p w14:paraId="27051ED8" w14:textId="77777777" w:rsidR="00100698" w:rsidRPr="007C1EE1" w:rsidRDefault="00100698" w:rsidP="00100698">
      <w:pPr>
        <w:spacing w:line="360" w:lineRule="auto"/>
        <w:jc w:val="both"/>
        <w:rPr>
          <w:rFonts w:cstheme="minorHAnsi"/>
          <w:i/>
          <w:iCs/>
          <w:sz w:val="24"/>
          <w:szCs w:val="24"/>
        </w:rPr>
      </w:pPr>
      <w:r w:rsidRPr="007C1EE1">
        <w:rPr>
          <w:rFonts w:cstheme="minorHAnsi"/>
          <w:i/>
          <w:iCs/>
          <w:sz w:val="24"/>
          <w:szCs w:val="24"/>
        </w:rPr>
        <w:t>Stanowisko, pełnione funkcje</w:t>
      </w:r>
      <w:r>
        <w:rPr>
          <w:rFonts w:cstheme="minorHAnsi"/>
          <w:i/>
          <w:iCs/>
          <w:sz w:val="24"/>
          <w:szCs w:val="24"/>
        </w:rPr>
        <w:t xml:space="preserve"> </w:t>
      </w:r>
      <w:r w:rsidRPr="007C1EE1">
        <w:rPr>
          <w:rFonts w:cstheme="minorHAnsi"/>
          <w:i/>
          <w:iCs/>
          <w:sz w:val="24"/>
          <w:szCs w:val="24"/>
        </w:rPr>
        <w:t>……………………………………………………………</w:t>
      </w:r>
      <w:r>
        <w:rPr>
          <w:rFonts w:cstheme="minorHAnsi"/>
          <w:i/>
          <w:iCs/>
          <w:sz w:val="24"/>
          <w:szCs w:val="24"/>
        </w:rPr>
        <w:t>……………………………………….</w:t>
      </w:r>
    </w:p>
    <w:p w14:paraId="0A7CFFD1" w14:textId="77777777" w:rsidR="00100698" w:rsidRPr="007C1EE1" w:rsidRDefault="00100698" w:rsidP="00100698">
      <w:pPr>
        <w:spacing w:line="360" w:lineRule="auto"/>
        <w:jc w:val="both"/>
        <w:rPr>
          <w:rFonts w:cstheme="minorHAnsi"/>
          <w:i/>
          <w:iCs/>
          <w:sz w:val="24"/>
          <w:szCs w:val="24"/>
        </w:rPr>
      </w:pPr>
      <w:r w:rsidRPr="007C1EE1">
        <w:rPr>
          <w:rFonts w:cstheme="minorHAnsi"/>
          <w:i/>
          <w:iCs/>
          <w:sz w:val="24"/>
          <w:szCs w:val="24"/>
        </w:rPr>
        <w:t>Adres do korespondencji</w:t>
      </w:r>
      <w:r>
        <w:rPr>
          <w:rFonts w:cstheme="minorHAnsi"/>
          <w:i/>
          <w:iCs/>
          <w:sz w:val="24"/>
          <w:szCs w:val="24"/>
        </w:rPr>
        <w:t xml:space="preserve"> </w:t>
      </w:r>
      <w:r w:rsidRPr="007C1EE1">
        <w:rPr>
          <w:rFonts w:cstheme="minorHAnsi"/>
          <w:i/>
          <w:iCs/>
          <w:sz w:val="24"/>
          <w:szCs w:val="24"/>
        </w:rPr>
        <w:t>……………………………………………………………………………………………………………</w:t>
      </w:r>
    </w:p>
    <w:p w14:paraId="786EA301" w14:textId="77777777" w:rsidR="00100698" w:rsidRPr="007C1EE1" w:rsidRDefault="00100698" w:rsidP="00100698">
      <w:pPr>
        <w:spacing w:line="360" w:lineRule="auto"/>
        <w:jc w:val="both"/>
        <w:rPr>
          <w:rFonts w:cstheme="minorHAnsi"/>
          <w:i/>
          <w:iCs/>
          <w:sz w:val="24"/>
          <w:szCs w:val="24"/>
        </w:rPr>
      </w:pPr>
      <w:r w:rsidRPr="007C1EE1">
        <w:rPr>
          <w:rFonts w:cstheme="minorHAnsi"/>
          <w:i/>
          <w:iCs/>
          <w:sz w:val="24"/>
          <w:szCs w:val="24"/>
        </w:rPr>
        <w:t>Adres e-mail</w:t>
      </w:r>
      <w:r>
        <w:rPr>
          <w:rFonts w:cstheme="minorHAnsi"/>
          <w:i/>
          <w:iCs/>
          <w:sz w:val="24"/>
          <w:szCs w:val="24"/>
        </w:rPr>
        <w:t xml:space="preserve"> </w:t>
      </w:r>
      <w:r w:rsidRPr="007C1EE1">
        <w:rPr>
          <w:rFonts w:cstheme="minorHAnsi"/>
          <w:i/>
          <w:iCs/>
          <w:sz w:val="24"/>
          <w:szCs w:val="24"/>
        </w:rPr>
        <w:t>………………………………………………………………………………………………………………………………</w:t>
      </w:r>
    </w:p>
    <w:p w14:paraId="47705267" w14:textId="77777777" w:rsidR="00100698" w:rsidRPr="007C1EE1" w:rsidRDefault="00100698" w:rsidP="00100698">
      <w:pPr>
        <w:spacing w:line="360" w:lineRule="auto"/>
        <w:jc w:val="both"/>
        <w:rPr>
          <w:sz w:val="24"/>
          <w:szCs w:val="24"/>
        </w:rPr>
      </w:pPr>
      <w:r w:rsidRPr="007C1EE1">
        <w:rPr>
          <w:rFonts w:cstheme="minorHAnsi"/>
          <w:i/>
          <w:iCs/>
          <w:sz w:val="24"/>
          <w:szCs w:val="24"/>
        </w:rPr>
        <w:t>Telefon/telefony…………………………………………………………………………………………………………………..………</w:t>
      </w:r>
    </w:p>
    <w:p w14:paraId="3B1608C5" w14:textId="77777777" w:rsidR="00100698" w:rsidRPr="007C1EE1" w:rsidRDefault="00100698" w:rsidP="00100698">
      <w:pPr>
        <w:pStyle w:val="Default"/>
        <w:spacing w:before="360" w:after="1080" w:line="360" w:lineRule="auto"/>
        <w:jc w:val="both"/>
      </w:pPr>
      <w:r w:rsidRPr="007C1EE1">
        <w:rPr>
          <w:color w:val="auto"/>
        </w:rPr>
        <w:t xml:space="preserve">Oświadczamy, że zgłoszona kandydatura spełnia wymagania wynikające  </w:t>
      </w:r>
      <w:r w:rsidRPr="00555915">
        <w:t xml:space="preserve"> Ustawy z dnia 9 listopada 2000 r. o utworzeniu Polskiej Agencji Rozwoju Przedsiębiorczości</w:t>
      </w:r>
      <w:r>
        <w:rPr>
          <w:rStyle w:val="Odwoanieprzypisudolnego"/>
        </w:rPr>
        <w:footnoteReference w:id="1"/>
      </w:r>
      <w:r w:rsidRPr="00555915">
        <w:t xml:space="preserve"> </w:t>
      </w:r>
      <w:r>
        <w:t xml:space="preserve">, </w:t>
      </w:r>
      <w:r w:rsidRPr="00555915">
        <w:t xml:space="preserve">Regulaminu konkursu na realizację projektów mających na celu powołanie i funkcjonowanie  Sektorowych Rad ds. Kompetencji (konkurs nr POWR.02.12.00-IP.09-00-006/18), </w:t>
      </w:r>
      <w:r>
        <w:t xml:space="preserve">wniosku o dofinansowanie projektu nr (POWR.02.12.00-00-SR14/18) oraz </w:t>
      </w:r>
      <w:r w:rsidRPr="00555915">
        <w:t xml:space="preserve">Regulaminu Sektorowej Rady ds. Kompetencji Przemysłu Lotniczo-Kosmicznego </w:t>
      </w:r>
      <w:r w:rsidRPr="007C1EE1">
        <w:rPr>
          <w:color w:val="auto"/>
        </w:rPr>
        <w:t xml:space="preserve">i przyjmujemy odpowiedzialność za Jej działalność w Radzie. </w:t>
      </w:r>
      <w:r w:rsidRPr="007C1EE1">
        <w:rPr>
          <w:color w:val="auto"/>
        </w:rPr>
        <w:lastRenderedPageBreak/>
        <w:t>Znany jest nam tryb powoływania i odwolywania członków Rady, jej cele oraz projekt Regulaminu oraz deklarujemy aktywną współpracę.</w:t>
      </w:r>
    </w:p>
    <w:p w14:paraId="575B2EC1" w14:textId="77777777" w:rsidR="00100698" w:rsidRPr="00F662C4" w:rsidRDefault="00100698" w:rsidP="00100698">
      <w:pPr>
        <w:pStyle w:val="Default"/>
        <w:jc w:val="both"/>
        <w:rPr>
          <w:color w:val="auto"/>
          <w:sz w:val="22"/>
          <w:szCs w:val="22"/>
        </w:rPr>
      </w:pPr>
    </w:p>
    <w:p w14:paraId="601D7D00" w14:textId="77777777" w:rsidR="00100698" w:rsidRPr="00F662C4" w:rsidRDefault="00100698" w:rsidP="00100698">
      <w:pPr>
        <w:pStyle w:val="Default"/>
        <w:jc w:val="both"/>
        <w:rPr>
          <w:color w:val="auto"/>
          <w:sz w:val="22"/>
          <w:szCs w:val="22"/>
        </w:rPr>
      </w:pPr>
    </w:p>
    <w:p w14:paraId="66514F80" w14:textId="77777777" w:rsidR="00100698" w:rsidRPr="00F662C4" w:rsidRDefault="00100698" w:rsidP="00100698">
      <w:pPr>
        <w:pStyle w:val="Default"/>
        <w:jc w:val="both"/>
        <w:rPr>
          <w:color w:val="auto"/>
          <w:sz w:val="22"/>
          <w:szCs w:val="22"/>
        </w:rPr>
      </w:pPr>
    </w:p>
    <w:p w14:paraId="5863CDEC" w14:textId="77777777" w:rsidR="00100698" w:rsidRPr="00F662C4" w:rsidRDefault="00100698" w:rsidP="00100698">
      <w:pPr>
        <w:pStyle w:val="Default"/>
        <w:jc w:val="both"/>
        <w:rPr>
          <w:color w:val="auto"/>
          <w:sz w:val="22"/>
          <w:szCs w:val="22"/>
        </w:rPr>
      </w:pPr>
    </w:p>
    <w:p w14:paraId="07DFAA35" w14:textId="77777777" w:rsidR="00100698" w:rsidRPr="00F662C4" w:rsidRDefault="00100698" w:rsidP="00100698">
      <w:pPr>
        <w:pStyle w:val="Default"/>
        <w:jc w:val="both"/>
        <w:rPr>
          <w:color w:val="auto"/>
          <w:sz w:val="22"/>
          <w:szCs w:val="22"/>
        </w:rPr>
      </w:pPr>
    </w:p>
    <w:p w14:paraId="2A917412" w14:textId="77777777" w:rsidR="00100698" w:rsidRPr="00F662C4" w:rsidRDefault="00100698" w:rsidP="00100698">
      <w:pPr>
        <w:pStyle w:val="Default"/>
        <w:jc w:val="both"/>
        <w:rPr>
          <w:color w:val="auto"/>
          <w:sz w:val="22"/>
          <w:szCs w:val="22"/>
        </w:rPr>
      </w:pPr>
      <w:r w:rsidRPr="00F662C4">
        <w:rPr>
          <w:color w:val="auto"/>
          <w:sz w:val="22"/>
          <w:szCs w:val="22"/>
        </w:rPr>
        <w:t>……………………………………………………………………</w:t>
      </w:r>
      <w:r w:rsidRPr="00F662C4">
        <w:rPr>
          <w:color w:val="auto"/>
          <w:sz w:val="22"/>
          <w:szCs w:val="22"/>
        </w:rPr>
        <w:tab/>
      </w:r>
      <w:r w:rsidRPr="00F662C4">
        <w:rPr>
          <w:color w:val="auto"/>
          <w:sz w:val="22"/>
          <w:szCs w:val="22"/>
        </w:rPr>
        <w:tab/>
        <w:t>……………………………………………………………………</w:t>
      </w:r>
    </w:p>
    <w:p w14:paraId="291E8E96" w14:textId="77777777" w:rsidR="00100698" w:rsidRPr="00F662C4" w:rsidRDefault="00100698" w:rsidP="00100698">
      <w:pPr>
        <w:pStyle w:val="Default"/>
        <w:jc w:val="both"/>
        <w:rPr>
          <w:color w:val="auto"/>
          <w:sz w:val="22"/>
          <w:szCs w:val="22"/>
        </w:rPr>
      </w:pPr>
      <w:r w:rsidRPr="00F662C4">
        <w:rPr>
          <w:color w:val="auto"/>
          <w:sz w:val="22"/>
          <w:szCs w:val="22"/>
        </w:rPr>
        <w:t xml:space="preserve">(miejscowość, data, podpisy osób/osoby </w:t>
      </w:r>
      <w:r w:rsidRPr="00F662C4">
        <w:rPr>
          <w:color w:val="auto"/>
          <w:sz w:val="22"/>
          <w:szCs w:val="22"/>
        </w:rPr>
        <w:tab/>
      </w:r>
      <w:r w:rsidRPr="00F662C4">
        <w:rPr>
          <w:color w:val="auto"/>
          <w:sz w:val="22"/>
          <w:szCs w:val="22"/>
        </w:rPr>
        <w:tab/>
        <w:t xml:space="preserve">(miejscowość, data, podpisy przedstawiciela) </w:t>
      </w:r>
    </w:p>
    <w:p w14:paraId="1450E53D" w14:textId="77777777" w:rsidR="00100698" w:rsidRPr="00F662C4" w:rsidRDefault="00100698" w:rsidP="00100698">
      <w:pPr>
        <w:pStyle w:val="Default"/>
        <w:jc w:val="both"/>
        <w:rPr>
          <w:color w:val="auto"/>
          <w:sz w:val="22"/>
          <w:szCs w:val="22"/>
        </w:rPr>
      </w:pPr>
      <w:r w:rsidRPr="00F662C4">
        <w:rPr>
          <w:color w:val="auto"/>
          <w:sz w:val="22"/>
          <w:szCs w:val="22"/>
        </w:rPr>
        <w:t>uprawnionych/</w:t>
      </w:r>
      <w:proofErr w:type="spellStart"/>
      <w:r w:rsidRPr="00F662C4">
        <w:rPr>
          <w:color w:val="auto"/>
          <w:sz w:val="22"/>
          <w:szCs w:val="22"/>
        </w:rPr>
        <w:t>nej</w:t>
      </w:r>
      <w:proofErr w:type="spellEnd"/>
      <w:r w:rsidRPr="00F662C4">
        <w:rPr>
          <w:color w:val="auto"/>
          <w:sz w:val="22"/>
          <w:szCs w:val="22"/>
        </w:rPr>
        <w:t xml:space="preserve"> do reprezentacji podmiotu </w:t>
      </w:r>
    </w:p>
    <w:p w14:paraId="7E771957" w14:textId="77777777" w:rsidR="00100698" w:rsidRPr="00F662C4" w:rsidRDefault="00100698" w:rsidP="00100698">
      <w:pPr>
        <w:pStyle w:val="Default"/>
        <w:jc w:val="both"/>
        <w:rPr>
          <w:color w:val="auto"/>
          <w:sz w:val="22"/>
          <w:szCs w:val="22"/>
        </w:rPr>
      </w:pPr>
      <w:r w:rsidRPr="00F662C4">
        <w:rPr>
          <w:color w:val="auto"/>
          <w:sz w:val="22"/>
          <w:szCs w:val="22"/>
        </w:rPr>
        <w:t>i jej pieczęć)</w:t>
      </w:r>
    </w:p>
    <w:p w14:paraId="3A142A0C" w14:textId="11BA166F" w:rsidR="00100698" w:rsidRDefault="00100698">
      <w:r>
        <w:br w:type="page"/>
      </w:r>
    </w:p>
    <w:p w14:paraId="2AFB6389" w14:textId="77777777" w:rsidR="00100698" w:rsidRDefault="00100698" w:rsidP="00100698">
      <w:pPr>
        <w:jc w:val="both"/>
      </w:pPr>
    </w:p>
    <w:p w14:paraId="652674EE" w14:textId="2813914E" w:rsidR="00100698" w:rsidRPr="00100698" w:rsidRDefault="00100698" w:rsidP="00100698">
      <w:pPr>
        <w:pStyle w:val="Default"/>
        <w:spacing w:line="360" w:lineRule="auto"/>
        <w:ind w:left="142"/>
        <w:jc w:val="right"/>
        <w:rPr>
          <w:rFonts w:asciiTheme="minorHAnsi" w:hAnsiTheme="minorHAnsi" w:cstheme="minorHAnsi"/>
          <w:color w:val="auto"/>
          <w:sz w:val="20"/>
          <w:szCs w:val="20"/>
        </w:rPr>
      </w:pPr>
      <w:r w:rsidRPr="00100698">
        <w:rPr>
          <w:rFonts w:asciiTheme="minorHAnsi" w:hAnsiTheme="minorHAnsi" w:cstheme="minorHAnsi"/>
          <w:color w:val="auto"/>
          <w:sz w:val="20"/>
          <w:szCs w:val="20"/>
        </w:rPr>
        <w:t>Załą</w:t>
      </w:r>
      <w:r>
        <w:rPr>
          <w:rFonts w:asciiTheme="minorHAnsi" w:hAnsiTheme="minorHAnsi" w:cstheme="minorHAnsi"/>
          <w:color w:val="auto"/>
          <w:sz w:val="20"/>
          <w:szCs w:val="20"/>
        </w:rPr>
        <w:t>cznik nr 2</w:t>
      </w:r>
      <w:r w:rsidRPr="00100698">
        <w:rPr>
          <w:rFonts w:asciiTheme="minorHAnsi" w:hAnsiTheme="minorHAnsi" w:cstheme="minorHAnsi"/>
          <w:color w:val="auto"/>
          <w:sz w:val="20"/>
          <w:szCs w:val="20"/>
        </w:rPr>
        <w:t xml:space="preserve"> do Regulaminu  Sektorowej Rady ds. Kompetencji przemysłu lotniczo- kosmicznego</w:t>
      </w:r>
    </w:p>
    <w:p w14:paraId="6F157BDE" w14:textId="77777777" w:rsidR="00100698" w:rsidRDefault="00100698" w:rsidP="00100698">
      <w:pPr>
        <w:jc w:val="both"/>
      </w:pPr>
    </w:p>
    <w:p w14:paraId="263DF5F3" w14:textId="77777777" w:rsidR="00100698" w:rsidRDefault="00100698" w:rsidP="00100698">
      <w:pPr>
        <w:spacing w:after="0" w:line="360" w:lineRule="auto"/>
        <w:jc w:val="both"/>
        <w:rPr>
          <w:rFonts w:eastAsia="Calibri" w:cs="Calibri"/>
          <w:b/>
          <w:sz w:val="28"/>
          <w:lang w:eastAsia="ar-SA"/>
        </w:rPr>
      </w:pPr>
      <w:r w:rsidRPr="007C1EE1">
        <w:rPr>
          <w:rFonts w:eastAsia="Calibri" w:cs="Calibri"/>
          <w:b/>
          <w:sz w:val="28"/>
          <w:lang w:eastAsia="ar-SA"/>
        </w:rPr>
        <w:t xml:space="preserve">OŚWIADCZENIE KANDYDATA NA CZŁONKA/CZŁONKA </w:t>
      </w:r>
    </w:p>
    <w:p w14:paraId="32114052" w14:textId="77777777" w:rsidR="00100698" w:rsidRPr="007C1EE1" w:rsidRDefault="00100698" w:rsidP="00100698">
      <w:pPr>
        <w:spacing w:after="0" w:line="360" w:lineRule="auto"/>
        <w:jc w:val="both"/>
        <w:rPr>
          <w:rFonts w:eastAsia="Calibri" w:cs="Calibri"/>
          <w:b/>
          <w:sz w:val="28"/>
          <w:lang w:eastAsia="ar-SA"/>
        </w:rPr>
      </w:pPr>
      <w:r w:rsidRPr="007C1EE1">
        <w:rPr>
          <w:rFonts w:eastAsia="Calibri" w:cs="Calibri"/>
          <w:b/>
          <w:sz w:val="28"/>
          <w:lang w:eastAsia="ar-SA"/>
        </w:rPr>
        <w:t>SEKTOROWEJ RADY DS. KOMPETENCJI</w:t>
      </w:r>
      <w:r>
        <w:rPr>
          <w:rFonts w:eastAsia="Calibri" w:cs="Calibri"/>
          <w:b/>
          <w:sz w:val="28"/>
          <w:lang w:eastAsia="ar-SA"/>
        </w:rPr>
        <w:t xml:space="preserve"> </w:t>
      </w:r>
      <w:r w:rsidRPr="005A138A">
        <w:rPr>
          <w:rFonts w:eastAsia="Calibri" w:cs="Calibri"/>
          <w:b/>
          <w:sz w:val="28"/>
          <w:lang w:eastAsia="ar-SA"/>
        </w:rPr>
        <w:t>PRZEMYSŁU LOTNICZO-KOSMICZNEGO</w:t>
      </w:r>
    </w:p>
    <w:p w14:paraId="5ADD69D9" w14:textId="77777777" w:rsidR="00100698" w:rsidRPr="004C2BB3" w:rsidRDefault="00100698" w:rsidP="00100698">
      <w:pPr>
        <w:spacing w:after="0" w:line="360" w:lineRule="auto"/>
        <w:jc w:val="both"/>
        <w:rPr>
          <w:rFonts w:eastAsia="Calibri" w:cs="Calibri"/>
          <w:lang w:eastAsia="ar-SA"/>
        </w:rPr>
      </w:pPr>
      <w:r w:rsidRPr="004C2BB3">
        <w:rPr>
          <w:rFonts w:eastAsia="Calibri" w:cs="Calibri"/>
          <w:lang w:eastAsia="ar-SA"/>
        </w:rPr>
        <w:t>(obowiązek informacyjny realizowany w związku z art. 13 i art. 14 Rozporządzenia Parlamentu Europejskiego i Rady (UE) 2016/679)</w:t>
      </w:r>
    </w:p>
    <w:p w14:paraId="7B327E6C" w14:textId="77777777" w:rsidR="00100698" w:rsidRPr="004C2BB3" w:rsidRDefault="00100698" w:rsidP="00100698">
      <w:pPr>
        <w:jc w:val="both"/>
        <w:rPr>
          <w:rFonts w:eastAsia="Calibri" w:cs="Calibri"/>
          <w:lang w:eastAsia="ar-SA"/>
        </w:rPr>
      </w:pPr>
    </w:p>
    <w:p w14:paraId="5B28F835" w14:textId="77777777" w:rsidR="00100698" w:rsidRPr="007C1EE1" w:rsidRDefault="00100698" w:rsidP="00100698">
      <w:pPr>
        <w:spacing w:after="0" w:line="360" w:lineRule="auto"/>
        <w:jc w:val="both"/>
        <w:rPr>
          <w:rFonts w:eastAsia="Calibri" w:cs="Calibri"/>
          <w:sz w:val="24"/>
          <w:lang w:eastAsia="ar-SA"/>
        </w:rPr>
      </w:pPr>
      <w:r w:rsidRPr="007C1EE1">
        <w:rPr>
          <w:rFonts w:eastAsia="Calibri" w:cs="Calibri"/>
          <w:sz w:val="24"/>
          <w:lang w:eastAsia="ar-SA"/>
        </w:rPr>
        <w:t xml:space="preserve">W związku ze złożeniem deklaracji przystąpienia do Sektorowej Rady Kompetencji przemysłu lotniczo-kosmicznego, której działalność finansowana będzie w okresie od 01.09.2019 do 31.08.2022 r. w ramach projektu pn. </w:t>
      </w:r>
      <w:r w:rsidRPr="007C1EE1">
        <w:rPr>
          <w:rFonts w:eastAsia="Calibri" w:cs="Calibri"/>
          <w:b/>
          <w:sz w:val="24"/>
          <w:lang w:eastAsia="ar-SA"/>
        </w:rPr>
        <w:t xml:space="preserve">„Sektorowa Rada Kompetencji przemysłu lotniczo-kosmicznego” (POWR.02.12.00-00-SR14/18), </w:t>
      </w:r>
      <w:r w:rsidRPr="007C1EE1">
        <w:rPr>
          <w:rFonts w:eastAsia="Calibri" w:cs="Calibri"/>
          <w:sz w:val="24"/>
          <w:lang w:eastAsia="ar-SA"/>
        </w:rPr>
        <w:t>przyjmuję do wiadomości, iż:</w:t>
      </w:r>
    </w:p>
    <w:p w14:paraId="4DC6F693" w14:textId="77777777" w:rsidR="00100698" w:rsidRPr="007C1EE1" w:rsidRDefault="00100698" w:rsidP="00100698">
      <w:pPr>
        <w:numPr>
          <w:ilvl w:val="0"/>
          <w:numId w:val="41"/>
        </w:numPr>
        <w:suppressAutoHyphens/>
        <w:spacing w:after="0" w:line="360" w:lineRule="auto"/>
        <w:jc w:val="both"/>
        <w:rPr>
          <w:rFonts w:eastAsia="Calibri" w:cs="Calibri"/>
          <w:sz w:val="24"/>
          <w:lang w:eastAsia="ar-SA"/>
        </w:rPr>
      </w:pPr>
      <w:r w:rsidRPr="007C1EE1">
        <w:rPr>
          <w:rFonts w:eastAsia="Calibri" w:cs="Calibri"/>
          <w:sz w:val="24"/>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64EE3FC4" w14:textId="77777777" w:rsidR="00100698" w:rsidRPr="007C1EE1" w:rsidRDefault="00100698" w:rsidP="00100698">
      <w:pPr>
        <w:numPr>
          <w:ilvl w:val="0"/>
          <w:numId w:val="41"/>
        </w:numPr>
        <w:suppressAutoHyphens/>
        <w:spacing w:after="0" w:line="360" w:lineRule="auto"/>
        <w:jc w:val="both"/>
        <w:rPr>
          <w:rFonts w:eastAsia="Calibri" w:cs="Calibri"/>
          <w:sz w:val="24"/>
          <w:lang w:eastAsia="ar-SA"/>
        </w:rPr>
      </w:pPr>
      <w:r w:rsidRPr="007C1EE1">
        <w:rPr>
          <w:rFonts w:eastAsia="Calibri" w:cs="Calibri"/>
          <w:sz w:val="24"/>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23111E4B" w14:textId="77777777" w:rsidR="00100698" w:rsidRPr="007C1EE1" w:rsidRDefault="00100698" w:rsidP="00100698">
      <w:pPr>
        <w:numPr>
          <w:ilvl w:val="1"/>
          <w:numId w:val="40"/>
        </w:numPr>
        <w:tabs>
          <w:tab w:val="clear" w:pos="0"/>
          <w:tab w:val="num" w:pos="680"/>
        </w:tabs>
        <w:suppressAutoHyphens/>
        <w:spacing w:after="0" w:line="360" w:lineRule="auto"/>
        <w:ind w:left="680" w:hanging="323"/>
        <w:jc w:val="both"/>
        <w:rPr>
          <w:rFonts w:eastAsia="Calibri" w:cs="Calibri"/>
          <w:sz w:val="24"/>
          <w:lang w:eastAsia="ar-SA"/>
        </w:rPr>
      </w:pPr>
      <w:r w:rsidRPr="007C1EE1">
        <w:rPr>
          <w:rFonts w:eastAsia="Calibri" w:cs="Calibri"/>
          <w:sz w:val="24"/>
          <w:lang w:eastAsia="ar-SA"/>
        </w:rPr>
        <w:t>w odniesieniu do zbioru „Program Operacyjny Wiedza Edukacja Rozwój”:</w:t>
      </w:r>
    </w:p>
    <w:p w14:paraId="62C3DFC9" w14:textId="77777777" w:rsidR="00100698" w:rsidRPr="007C1EE1" w:rsidRDefault="00100698" w:rsidP="00100698">
      <w:pPr>
        <w:numPr>
          <w:ilvl w:val="0"/>
          <w:numId w:val="42"/>
        </w:numPr>
        <w:suppressAutoHyphens/>
        <w:spacing w:after="0" w:line="360" w:lineRule="auto"/>
        <w:jc w:val="both"/>
        <w:rPr>
          <w:rFonts w:eastAsia="Calibri" w:cs="Calibri"/>
          <w:sz w:val="24"/>
          <w:lang w:eastAsia="ar-SA"/>
        </w:rPr>
      </w:pPr>
      <w:r w:rsidRPr="007C1EE1">
        <w:rPr>
          <w:rFonts w:eastAsia="Calibri" w:cs="Calibri"/>
          <w:sz w:val="24"/>
          <w:lang w:eastAsia="ar-SA"/>
        </w:rPr>
        <w:t xml:space="preserve">rozporządzenia Parlamentu Europejskiego i Rady (UE) nr 1303/2013 z dnia </w:t>
      </w:r>
      <w:r w:rsidRPr="007C1EE1">
        <w:rPr>
          <w:rFonts w:eastAsia="Calibri" w:cs="Calibri"/>
          <w:sz w:val="24"/>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w:t>
      </w:r>
      <w:r w:rsidRPr="007C1EE1">
        <w:rPr>
          <w:rFonts w:eastAsia="Calibri" w:cs="Calibri"/>
          <w:sz w:val="24"/>
          <w:lang w:eastAsia="ar-SA"/>
        </w:rPr>
        <w:lastRenderedPageBreak/>
        <w:t xml:space="preserve">Rybackiego oraz uchylającego rozporządzenie Rady (WE) nr 1083/2006 (Dz. Urz. UE L 347 z 20.12.2013, str. 320, z </w:t>
      </w:r>
      <w:proofErr w:type="spellStart"/>
      <w:r w:rsidRPr="007C1EE1">
        <w:rPr>
          <w:rFonts w:eastAsia="Calibri" w:cs="Calibri"/>
          <w:sz w:val="24"/>
          <w:lang w:eastAsia="ar-SA"/>
        </w:rPr>
        <w:t>późn</w:t>
      </w:r>
      <w:proofErr w:type="spellEnd"/>
      <w:r w:rsidRPr="007C1EE1">
        <w:rPr>
          <w:rFonts w:eastAsia="Calibri" w:cs="Calibri"/>
          <w:sz w:val="24"/>
          <w:lang w:eastAsia="ar-SA"/>
        </w:rPr>
        <w:t>. zm.),</w:t>
      </w:r>
    </w:p>
    <w:p w14:paraId="0F6D193C" w14:textId="77777777" w:rsidR="00100698" w:rsidRPr="007C1EE1" w:rsidRDefault="00100698" w:rsidP="00100698">
      <w:pPr>
        <w:numPr>
          <w:ilvl w:val="0"/>
          <w:numId w:val="42"/>
        </w:numPr>
        <w:suppressAutoHyphens/>
        <w:spacing w:after="0" w:line="360" w:lineRule="auto"/>
        <w:ind w:left="1080"/>
        <w:jc w:val="both"/>
        <w:rPr>
          <w:rFonts w:eastAsia="Calibri" w:cs="Calibri"/>
          <w:sz w:val="24"/>
          <w:lang w:eastAsia="ar-SA"/>
        </w:rPr>
      </w:pPr>
      <w:r w:rsidRPr="007C1EE1">
        <w:rPr>
          <w:rFonts w:eastAsia="Calibri" w:cs="Calibri"/>
          <w:sz w:val="24"/>
          <w:lang w:eastAsia="ar-SA"/>
        </w:rPr>
        <w:t xml:space="preserve">rozporządzenia Parlamentu Europejskiego i Rady (UE) nr 1304/2013 z dnia </w:t>
      </w:r>
      <w:r w:rsidRPr="007C1EE1">
        <w:rPr>
          <w:rFonts w:eastAsia="Calibri" w:cs="Calibri"/>
          <w:sz w:val="24"/>
          <w:lang w:eastAsia="ar-SA"/>
        </w:rPr>
        <w:br/>
        <w:t xml:space="preserve">17 grudnia 2013 r. w sprawie Europejskiego Funduszu Społecznego i uchylającego rozporządzenie Rady (WE) nr 1081/2006 (Dz. Urz. UE L 347 z 20.12.2013, str. 470, z </w:t>
      </w:r>
      <w:proofErr w:type="spellStart"/>
      <w:r w:rsidRPr="007C1EE1">
        <w:rPr>
          <w:rFonts w:eastAsia="Calibri" w:cs="Calibri"/>
          <w:sz w:val="24"/>
          <w:lang w:eastAsia="ar-SA"/>
        </w:rPr>
        <w:t>późn</w:t>
      </w:r>
      <w:proofErr w:type="spellEnd"/>
      <w:r w:rsidRPr="007C1EE1">
        <w:rPr>
          <w:rFonts w:eastAsia="Calibri" w:cs="Calibri"/>
          <w:sz w:val="24"/>
          <w:lang w:eastAsia="ar-SA"/>
        </w:rPr>
        <w:t>. zm.),</w:t>
      </w:r>
    </w:p>
    <w:p w14:paraId="676DC5E5" w14:textId="77777777" w:rsidR="00100698" w:rsidRPr="007C1EE1" w:rsidRDefault="00100698" w:rsidP="00100698">
      <w:pPr>
        <w:numPr>
          <w:ilvl w:val="0"/>
          <w:numId w:val="42"/>
        </w:numPr>
        <w:suppressAutoHyphens/>
        <w:spacing w:after="0" w:line="360" w:lineRule="auto"/>
        <w:ind w:left="1080"/>
        <w:jc w:val="both"/>
        <w:rPr>
          <w:rFonts w:eastAsia="Calibri" w:cs="Calibri"/>
          <w:sz w:val="24"/>
          <w:lang w:eastAsia="ar-SA"/>
        </w:rPr>
      </w:pPr>
      <w:r w:rsidRPr="007C1EE1">
        <w:rPr>
          <w:rFonts w:eastAsia="Calibri" w:cs="Calibri"/>
          <w:sz w:val="24"/>
          <w:lang w:eastAsia="ar-SA"/>
        </w:rPr>
        <w:t xml:space="preserve">ustawy z dnia 11 lipca 2014 r. o zasadach realizacji programów w zakresie polityki spójności finansowanych w perspektywie finansowej 2014–2020 (Dz. U. z 2018 r. poz. 1431, z </w:t>
      </w:r>
      <w:proofErr w:type="spellStart"/>
      <w:r w:rsidRPr="007C1EE1">
        <w:rPr>
          <w:rFonts w:eastAsia="Calibri" w:cs="Calibri"/>
          <w:sz w:val="24"/>
          <w:lang w:eastAsia="ar-SA"/>
        </w:rPr>
        <w:t>późn</w:t>
      </w:r>
      <w:proofErr w:type="spellEnd"/>
      <w:r w:rsidRPr="007C1EE1">
        <w:rPr>
          <w:rFonts w:eastAsia="Calibri" w:cs="Calibri"/>
          <w:sz w:val="24"/>
          <w:lang w:eastAsia="ar-SA"/>
        </w:rPr>
        <w:t>. zm.);</w:t>
      </w:r>
    </w:p>
    <w:p w14:paraId="794DDDBF" w14:textId="77777777" w:rsidR="00100698" w:rsidRPr="007C1EE1" w:rsidRDefault="00100698" w:rsidP="00100698">
      <w:pPr>
        <w:numPr>
          <w:ilvl w:val="1"/>
          <w:numId w:val="40"/>
        </w:numPr>
        <w:tabs>
          <w:tab w:val="clear" w:pos="0"/>
          <w:tab w:val="num" w:pos="680"/>
        </w:tabs>
        <w:suppressAutoHyphens/>
        <w:spacing w:after="0" w:line="360" w:lineRule="auto"/>
        <w:ind w:left="680" w:hanging="323"/>
        <w:jc w:val="both"/>
        <w:rPr>
          <w:rFonts w:eastAsia="Calibri" w:cs="Calibri"/>
          <w:sz w:val="24"/>
          <w:lang w:eastAsia="ar-SA"/>
        </w:rPr>
      </w:pPr>
      <w:r w:rsidRPr="007C1EE1">
        <w:rPr>
          <w:rFonts w:eastAsia="Calibri" w:cs="Calibri"/>
          <w:sz w:val="24"/>
          <w:lang w:eastAsia="ar-SA"/>
        </w:rPr>
        <w:t xml:space="preserve">w odniesieniu do zbioru „Centralny system teleinformatyczny wspierający realizację programów operacyjnych”: </w:t>
      </w:r>
    </w:p>
    <w:p w14:paraId="3B40D662" w14:textId="77777777" w:rsidR="00100698" w:rsidRPr="007C1EE1" w:rsidRDefault="00100698" w:rsidP="00100698">
      <w:pPr>
        <w:numPr>
          <w:ilvl w:val="0"/>
          <w:numId w:val="43"/>
        </w:numPr>
        <w:suppressAutoHyphens/>
        <w:spacing w:after="0" w:line="360" w:lineRule="auto"/>
        <w:jc w:val="both"/>
        <w:rPr>
          <w:rFonts w:eastAsia="Calibri" w:cs="Calibri"/>
          <w:sz w:val="24"/>
          <w:lang w:eastAsia="ar-SA"/>
        </w:rPr>
      </w:pPr>
      <w:r w:rsidRPr="007C1EE1">
        <w:rPr>
          <w:rFonts w:eastAsia="Calibri" w:cs="Calibri"/>
          <w:sz w:val="24"/>
          <w:lang w:eastAsia="ar-SA"/>
        </w:rPr>
        <w:t xml:space="preserve">rozporządzenia Parlamentu Europejskiego i Rady (UE) nr 1303/2013 z dnia </w:t>
      </w:r>
      <w:r w:rsidRPr="007C1EE1">
        <w:rPr>
          <w:rFonts w:eastAsia="Calibri" w:cs="Calibri"/>
          <w:sz w:val="24"/>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16D39F4" w14:textId="77777777" w:rsidR="00100698" w:rsidRPr="007C1EE1" w:rsidRDefault="00100698" w:rsidP="00100698">
      <w:pPr>
        <w:numPr>
          <w:ilvl w:val="0"/>
          <w:numId w:val="43"/>
        </w:numPr>
        <w:suppressAutoHyphens/>
        <w:spacing w:after="0" w:line="360" w:lineRule="auto"/>
        <w:ind w:left="1080"/>
        <w:jc w:val="both"/>
        <w:rPr>
          <w:rFonts w:eastAsia="Calibri" w:cs="Calibri"/>
          <w:sz w:val="24"/>
          <w:lang w:eastAsia="ar-SA"/>
        </w:rPr>
      </w:pPr>
      <w:r w:rsidRPr="007C1EE1">
        <w:rPr>
          <w:rFonts w:eastAsia="Calibri" w:cs="Calibri"/>
          <w:sz w:val="24"/>
          <w:lang w:eastAsia="ar-SA"/>
        </w:rPr>
        <w:t xml:space="preserve">rozporządzenia Parlamentu Europejskiego i Rady (UE) nr 1304/2013 z dnia </w:t>
      </w:r>
      <w:r w:rsidRPr="007C1EE1">
        <w:rPr>
          <w:rFonts w:eastAsia="Calibri" w:cs="Calibri"/>
          <w:sz w:val="24"/>
          <w:lang w:eastAsia="ar-SA"/>
        </w:rPr>
        <w:br/>
        <w:t>17 grudnia 2013 r. w sprawie Europejskiego Funduszu Społecznego i uchylającego rozporządzenie Rady (WE) nr 1081/2006,</w:t>
      </w:r>
    </w:p>
    <w:p w14:paraId="16552301" w14:textId="77777777" w:rsidR="00100698" w:rsidRPr="007C1EE1" w:rsidRDefault="00100698" w:rsidP="00100698">
      <w:pPr>
        <w:numPr>
          <w:ilvl w:val="0"/>
          <w:numId w:val="43"/>
        </w:numPr>
        <w:suppressAutoHyphens/>
        <w:spacing w:after="0" w:line="360" w:lineRule="auto"/>
        <w:ind w:left="1080"/>
        <w:jc w:val="both"/>
        <w:rPr>
          <w:rFonts w:eastAsia="Calibri" w:cs="Calibri"/>
          <w:sz w:val="24"/>
          <w:lang w:eastAsia="ar-SA"/>
        </w:rPr>
      </w:pPr>
      <w:r w:rsidRPr="007C1EE1">
        <w:rPr>
          <w:rFonts w:eastAsia="Calibri" w:cs="Calibri"/>
          <w:sz w:val="24"/>
          <w:lang w:eastAsia="ar-SA"/>
        </w:rPr>
        <w:t xml:space="preserve">ustawy z dnia 11 lipca 2014 r. o zasadach realizacji programów w zakresie polityki spójności finansowanych w perspektywie finansowej 2014–2020 (Dz. U. z 2018 r. poz. 1431, z </w:t>
      </w:r>
      <w:proofErr w:type="spellStart"/>
      <w:r w:rsidRPr="007C1EE1">
        <w:rPr>
          <w:rFonts w:eastAsia="Calibri" w:cs="Calibri"/>
          <w:sz w:val="24"/>
          <w:lang w:eastAsia="ar-SA"/>
        </w:rPr>
        <w:t>późn</w:t>
      </w:r>
      <w:proofErr w:type="spellEnd"/>
      <w:r w:rsidRPr="007C1EE1">
        <w:rPr>
          <w:rFonts w:eastAsia="Calibri" w:cs="Calibri"/>
          <w:sz w:val="24"/>
          <w:lang w:eastAsia="ar-SA"/>
        </w:rPr>
        <w:t>. zm.),</w:t>
      </w:r>
    </w:p>
    <w:p w14:paraId="5B2C9D47" w14:textId="77777777" w:rsidR="00100698" w:rsidRPr="007C1EE1" w:rsidRDefault="00100698" w:rsidP="00100698">
      <w:pPr>
        <w:numPr>
          <w:ilvl w:val="0"/>
          <w:numId w:val="43"/>
        </w:numPr>
        <w:suppressAutoHyphens/>
        <w:spacing w:after="0" w:line="360" w:lineRule="auto"/>
        <w:ind w:left="1080"/>
        <w:jc w:val="both"/>
        <w:rPr>
          <w:rFonts w:eastAsia="Calibri" w:cs="Calibri"/>
          <w:sz w:val="24"/>
          <w:lang w:eastAsia="ar-SA"/>
        </w:rPr>
      </w:pPr>
      <w:r w:rsidRPr="007C1EE1">
        <w:rPr>
          <w:rFonts w:eastAsia="Calibri" w:cs="Calibri"/>
          <w:sz w:val="24"/>
          <w:lang w:eastAsia="ar-SA"/>
        </w:rPr>
        <w:t xml:space="preserve">rozporządzenia wykonawczego Komisji (UE) nr 1011/2014 z dnia 22 września 2014 r. ustanawiającego szczegółowe przepisy wykonawcze do rozporządzenia Parlamentu Europejskiego i Rady (UE) nr 1303/2013 w odniesieniu do wzorów służących do </w:t>
      </w:r>
      <w:r w:rsidRPr="007C1EE1">
        <w:rPr>
          <w:rFonts w:eastAsia="Calibri" w:cs="Calibri"/>
          <w:sz w:val="24"/>
          <w:lang w:eastAsia="ar-SA"/>
        </w:rPr>
        <w:lastRenderedPageBreak/>
        <w:t>przekazywania Komisji określonych informacji oraz szczegółowe przepisy dotyczące wymiany informacji między Beneficjentami a instytucjami zarządzającymi, certyfikującymi, audytowymi i pośredniczącymi (Dz. Urz. UE L 286 z 30.09.2014, str. 1).</w:t>
      </w:r>
    </w:p>
    <w:p w14:paraId="599A844F" w14:textId="77777777" w:rsidR="00100698" w:rsidRPr="007C1EE1" w:rsidRDefault="00100698" w:rsidP="00100698">
      <w:pPr>
        <w:numPr>
          <w:ilvl w:val="0"/>
          <w:numId w:val="41"/>
        </w:numPr>
        <w:suppressAutoHyphens/>
        <w:spacing w:after="0" w:line="360" w:lineRule="auto"/>
        <w:jc w:val="both"/>
        <w:rPr>
          <w:rFonts w:eastAsia="Calibri" w:cs="Calibri"/>
          <w:sz w:val="24"/>
          <w:lang w:eastAsia="ar-SA"/>
        </w:rPr>
      </w:pPr>
      <w:r w:rsidRPr="007C1EE1">
        <w:rPr>
          <w:rFonts w:eastAsia="Calibri" w:cs="Calibri"/>
          <w:sz w:val="24"/>
          <w:lang w:eastAsia="ar-SA"/>
        </w:rPr>
        <w:t xml:space="preserve">Moje dane osobowe będą przetwarzane wyłącznie w celu realizacji projektu </w:t>
      </w:r>
      <w:r w:rsidRPr="00260E5A">
        <w:rPr>
          <w:rFonts w:eastAsia="Calibri" w:cs="Calibri"/>
          <w:sz w:val="24"/>
          <w:lang w:eastAsia="ar-SA"/>
        </w:rPr>
        <w:t>pn. „Sektorowa Rada Kompetencji przemysłu lotniczo-kosmicznego” (POWR.02.12.00-00-SR14/18)</w:t>
      </w:r>
      <w:r w:rsidRPr="007C1EE1">
        <w:rPr>
          <w:rFonts w:eastAsia="Calibri" w:cs="Calibri"/>
          <w:sz w:val="24"/>
          <w:lang w:eastAsia="ar-SA"/>
        </w:rPr>
        <w:t>, w szczególności potwierdzenia kwalifikowalności wydatków, udzielenia wsparcia, monitoringu, ewaluacji, kontroli, audytu i sprawozdawczości oraz działań informacyjno-promocyjnych w ramach PO WER.</w:t>
      </w:r>
    </w:p>
    <w:p w14:paraId="17D2AA89" w14:textId="77777777" w:rsidR="00100698" w:rsidRPr="007C1EE1" w:rsidRDefault="00100698" w:rsidP="00100698">
      <w:pPr>
        <w:numPr>
          <w:ilvl w:val="0"/>
          <w:numId w:val="41"/>
        </w:numPr>
        <w:suppressAutoHyphens/>
        <w:spacing w:after="0" w:line="360" w:lineRule="auto"/>
        <w:jc w:val="both"/>
        <w:rPr>
          <w:rFonts w:eastAsia="Calibri" w:cs="Calibri"/>
          <w:sz w:val="24"/>
          <w:lang w:eastAsia="ar-SA"/>
        </w:rPr>
      </w:pPr>
      <w:r w:rsidRPr="007C1EE1">
        <w:rPr>
          <w:rFonts w:eastAsia="Calibri" w:cs="Calibri"/>
          <w:sz w:val="24"/>
          <w:lang w:eastAsia="ar-SA"/>
        </w:rPr>
        <w:t xml:space="preserve">Moje dane osobowe zostały powierzone do przetwarzania Instytucji Pośredniczącej </w:t>
      </w:r>
      <w:r w:rsidRPr="00296F26">
        <w:rPr>
          <w:rFonts w:eastAsia="Calibri" w:cs="Calibri"/>
          <w:sz w:val="24"/>
          <w:lang w:eastAsia="ar-SA"/>
        </w:rPr>
        <w:t>–</w:t>
      </w:r>
      <w:r w:rsidRPr="007C1EE1">
        <w:rPr>
          <w:rFonts w:eastAsia="Calibri" w:cs="Calibri"/>
          <w:sz w:val="24"/>
          <w:lang w:eastAsia="ar-SA"/>
        </w:rPr>
        <w:t xml:space="preserve"> </w:t>
      </w:r>
      <w:r w:rsidRPr="00296F26">
        <w:rPr>
          <w:rFonts w:eastAsia="Calibri" w:cs="Calibri"/>
          <w:sz w:val="24"/>
          <w:lang w:eastAsia="ar-SA"/>
        </w:rPr>
        <w:t>Polskiej Agencji Rozwoju Przedsiębiorczości (ul. Pańska 81/83, 00-834 Warszawa)</w:t>
      </w:r>
      <w:r w:rsidRPr="007C1EE1">
        <w:rPr>
          <w:rFonts w:eastAsia="Calibri" w:cs="Calibri"/>
          <w:sz w:val="24"/>
          <w:lang w:eastAsia="ar-SA"/>
        </w:rPr>
        <w:t xml:space="preserve">, Beneficjentowi realizującemu projekt  - </w:t>
      </w:r>
      <w:r w:rsidRPr="00296F26">
        <w:rPr>
          <w:rFonts w:eastAsia="Calibri" w:cs="Calibri"/>
          <w:sz w:val="24"/>
          <w:lang w:eastAsia="ar-SA"/>
        </w:rPr>
        <w:t>Thales Polska Sp. z o.o., adres siedziby: ul. gen. Józefa Zajączka 9, 01-518 Warszawa ( (Lider Partnerstwa) oraz wymienionych Partnerów: Wydział Mechaniczny Energetyki i Lotnictwa Politechniki Warszawskiej, adres siedziby:  ul. Nowowiejska 24, 00-665 Warszawa, Sieć Badawcza Łukasiewicz - Instytut Lotnictwa., adres siedziby: Aleja Krakowska 110/114, 02-256</w:t>
      </w:r>
      <w:r>
        <w:rPr>
          <w:rFonts w:eastAsia="Calibri" w:cs="Calibri"/>
          <w:sz w:val="24"/>
          <w:lang w:eastAsia="ar-SA"/>
        </w:rPr>
        <w:t xml:space="preserve"> Warszawa</w:t>
      </w:r>
      <w:r w:rsidRPr="00296F26">
        <w:rPr>
          <w:rFonts w:eastAsia="Calibri" w:cs="Calibri"/>
          <w:sz w:val="24"/>
          <w:lang w:eastAsia="ar-SA"/>
        </w:rPr>
        <w:t xml:space="preserve">, Związek Pracodawców Sektora Kosmicznego, adres siedziby: Aleje Jerozolimskie 202, 02-486  </w:t>
      </w:r>
      <w:proofErr w:type="spellStart"/>
      <w:r w:rsidRPr="00296F26">
        <w:rPr>
          <w:rFonts w:eastAsia="Calibri" w:cs="Calibri"/>
          <w:sz w:val="24"/>
          <w:lang w:eastAsia="ar-SA"/>
        </w:rPr>
        <w:t>Warszawa</w:t>
      </w:r>
      <w:r>
        <w:rPr>
          <w:rFonts w:eastAsia="Calibri" w:cs="Calibri"/>
          <w:sz w:val="24"/>
          <w:lang w:eastAsia="ar-SA"/>
        </w:rPr>
        <w:t>.</w:t>
      </w:r>
      <w:r w:rsidRPr="007C1EE1">
        <w:rPr>
          <w:rFonts w:eastAsia="Calibri" w:cs="Calibri"/>
          <w:sz w:val="24"/>
          <w:lang w:eastAsia="ar-SA"/>
        </w:rPr>
        <w:t>Moje</w:t>
      </w:r>
      <w:proofErr w:type="spellEnd"/>
      <w:r w:rsidRPr="007C1EE1">
        <w:rPr>
          <w:rFonts w:eastAsia="Calibri" w:cs="Calibri"/>
          <w:sz w:val="24"/>
          <w:lang w:eastAsia="ar-SA"/>
        </w:rPr>
        <w:t xml:space="preserv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07E50976" w14:textId="77777777" w:rsidR="00100698" w:rsidRPr="007C1EE1" w:rsidRDefault="00100698" w:rsidP="00100698">
      <w:pPr>
        <w:numPr>
          <w:ilvl w:val="0"/>
          <w:numId w:val="41"/>
        </w:numPr>
        <w:suppressAutoHyphens/>
        <w:spacing w:after="0" w:line="360" w:lineRule="auto"/>
        <w:jc w:val="both"/>
        <w:rPr>
          <w:rFonts w:eastAsia="Calibri" w:cs="Calibri"/>
          <w:sz w:val="24"/>
          <w:lang w:eastAsia="ar-SA"/>
        </w:rPr>
      </w:pPr>
      <w:r w:rsidRPr="007C1EE1">
        <w:rPr>
          <w:rFonts w:eastAsia="Calibri" w:cs="Calibri"/>
          <w:sz w:val="24"/>
          <w:lang w:eastAsia="ar-SA"/>
        </w:rPr>
        <w:t>Podanie danych jest warunkiem koniecznym otrzymania wsparcia, a odmowa ich podania jest równoznaczna z brakiem możliwości udzielenia wsparcia w ramach projektu.</w:t>
      </w:r>
    </w:p>
    <w:p w14:paraId="78A8B67A" w14:textId="77777777" w:rsidR="00100698" w:rsidRPr="007C1EE1" w:rsidRDefault="00100698" w:rsidP="00100698">
      <w:pPr>
        <w:numPr>
          <w:ilvl w:val="0"/>
          <w:numId w:val="41"/>
        </w:numPr>
        <w:suppressAutoHyphens/>
        <w:spacing w:after="0" w:line="360" w:lineRule="auto"/>
        <w:jc w:val="both"/>
        <w:rPr>
          <w:rFonts w:eastAsia="Calibri" w:cs="Calibri"/>
          <w:sz w:val="24"/>
          <w:lang w:eastAsia="ar-SA"/>
        </w:rPr>
      </w:pPr>
      <w:r w:rsidRPr="007C1EE1">
        <w:rPr>
          <w:rFonts w:eastAsia="Calibri" w:cs="Calibri"/>
          <w:sz w:val="24"/>
          <w:lang w:eastAsia="ar-SA"/>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w:t>
      </w:r>
      <w:r w:rsidRPr="007C1EE1">
        <w:rPr>
          <w:rFonts w:eastAsia="Calibri" w:cs="Calibri"/>
          <w:sz w:val="24"/>
          <w:lang w:eastAsia="ar-SA"/>
        </w:rPr>
        <w:lastRenderedPageBreak/>
        <w:t>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7C1EE1">
        <w:rPr>
          <w:rFonts w:eastAsia="Calibri" w:cs="Calibri"/>
          <w:sz w:val="24"/>
          <w:vertAlign w:val="superscript"/>
          <w:lang w:eastAsia="ar-SA"/>
        </w:rPr>
        <w:footnoteReference w:id="2"/>
      </w:r>
      <w:r w:rsidRPr="007C1EE1">
        <w:rPr>
          <w:rFonts w:eastAsia="Calibri" w:cs="Calibri"/>
          <w:sz w:val="24"/>
          <w:lang w:eastAsia="ar-SA"/>
        </w:rPr>
        <w:t>:</w:t>
      </w:r>
    </w:p>
    <w:p w14:paraId="7B6D5283" w14:textId="77777777" w:rsidR="00100698" w:rsidRPr="007C1EE1" w:rsidRDefault="00100698" w:rsidP="00100698">
      <w:pPr>
        <w:numPr>
          <w:ilvl w:val="1"/>
          <w:numId w:val="44"/>
        </w:numPr>
        <w:suppressAutoHyphens/>
        <w:spacing w:after="0" w:line="360" w:lineRule="auto"/>
        <w:jc w:val="both"/>
        <w:rPr>
          <w:rFonts w:eastAsia="Calibri" w:cs="Calibri"/>
          <w:sz w:val="24"/>
          <w:lang w:eastAsia="ar-SA"/>
        </w:rPr>
      </w:pPr>
      <w:r w:rsidRPr="007C1EE1">
        <w:rPr>
          <w:rFonts w:eastAsia="Calibri" w:cs="Calibri"/>
          <w:sz w:val="24"/>
          <w:lang w:eastAsia="ar-SA"/>
        </w:rPr>
        <w:t xml:space="preserve">rozporządzenia Parlamentu Europejskiego i Rady (UE) nr 1303/2013 z dnia </w:t>
      </w:r>
      <w:r w:rsidRPr="007C1EE1">
        <w:rPr>
          <w:rFonts w:eastAsia="Calibri" w:cs="Calibri"/>
          <w:sz w:val="24"/>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C0376E2" w14:textId="77777777" w:rsidR="00100698" w:rsidRPr="007C1EE1" w:rsidRDefault="00100698" w:rsidP="00100698">
      <w:pPr>
        <w:numPr>
          <w:ilvl w:val="1"/>
          <w:numId w:val="44"/>
        </w:numPr>
        <w:suppressAutoHyphens/>
        <w:spacing w:after="0" w:line="360" w:lineRule="auto"/>
        <w:ind w:left="680" w:hanging="323"/>
        <w:jc w:val="both"/>
        <w:rPr>
          <w:rFonts w:eastAsia="Calibri" w:cs="Calibri"/>
          <w:sz w:val="24"/>
          <w:lang w:eastAsia="ar-SA"/>
        </w:rPr>
      </w:pPr>
      <w:r w:rsidRPr="007C1EE1">
        <w:rPr>
          <w:rFonts w:eastAsia="Calibri" w:cs="Calibri"/>
          <w:sz w:val="24"/>
          <w:lang w:eastAsia="ar-SA"/>
        </w:rPr>
        <w:t xml:space="preserve">rozporządzenia Parlamentu Europejskiego i Rady (UE) nr 1304/2013 z dnia </w:t>
      </w:r>
      <w:r w:rsidRPr="007C1EE1">
        <w:rPr>
          <w:rFonts w:eastAsia="Calibri" w:cs="Calibri"/>
          <w:sz w:val="24"/>
          <w:lang w:eastAsia="ar-SA"/>
        </w:rPr>
        <w:br/>
        <w:t>17 grudnia 2013 r. w sprawie Europejskiego Funduszu Społecznego i uchylającego rozporządzenie Rady (WE) nr 1081/2006,</w:t>
      </w:r>
    </w:p>
    <w:p w14:paraId="1BF4895B" w14:textId="77777777" w:rsidR="00100698" w:rsidRPr="007C1EE1" w:rsidRDefault="00100698" w:rsidP="00100698">
      <w:pPr>
        <w:numPr>
          <w:ilvl w:val="1"/>
          <w:numId w:val="44"/>
        </w:numPr>
        <w:suppressAutoHyphens/>
        <w:spacing w:after="0" w:line="360" w:lineRule="auto"/>
        <w:ind w:left="680" w:hanging="323"/>
        <w:jc w:val="both"/>
        <w:rPr>
          <w:rFonts w:eastAsia="Calibri" w:cs="Calibri"/>
          <w:sz w:val="24"/>
          <w:lang w:eastAsia="ar-SA"/>
        </w:rPr>
      </w:pPr>
      <w:r w:rsidRPr="007C1EE1">
        <w:rPr>
          <w:rFonts w:eastAsia="Calibri" w:cs="Calibri"/>
          <w:sz w:val="24"/>
          <w:lang w:eastAsia="ar-SA"/>
        </w:rPr>
        <w:t xml:space="preserve">ustawy z dnia 11 lipca 2014 r. o zasadach realizacji programów w zakresie polityki spójności finansowanych w perspektywie finansowej 2014–2020 (Dz. U. z 2018 r. poz. 1431, z </w:t>
      </w:r>
      <w:proofErr w:type="spellStart"/>
      <w:r w:rsidRPr="007C1EE1">
        <w:rPr>
          <w:rFonts w:eastAsia="Calibri" w:cs="Calibri"/>
          <w:sz w:val="24"/>
          <w:lang w:eastAsia="ar-SA"/>
        </w:rPr>
        <w:t>późn</w:t>
      </w:r>
      <w:proofErr w:type="spellEnd"/>
      <w:r w:rsidRPr="007C1EE1">
        <w:rPr>
          <w:rFonts w:eastAsia="Calibri" w:cs="Calibri"/>
          <w:sz w:val="24"/>
          <w:lang w:eastAsia="ar-SA"/>
        </w:rPr>
        <w:t>. zm.),</w:t>
      </w:r>
    </w:p>
    <w:p w14:paraId="0F4625F4" w14:textId="77777777" w:rsidR="00100698" w:rsidRPr="007C1EE1" w:rsidRDefault="00100698" w:rsidP="00100698">
      <w:pPr>
        <w:spacing w:after="0" w:line="360" w:lineRule="auto"/>
        <w:ind w:left="426"/>
        <w:jc w:val="both"/>
        <w:rPr>
          <w:rFonts w:eastAsia="Calibri" w:cs="Calibri"/>
          <w:sz w:val="24"/>
          <w:lang w:eastAsia="ar-SA"/>
        </w:rPr>
      </w:pPr>
      <w:r w:rsidRPr="007C1EE1">
        <w:rPr>
          <w:rFonts w:eastAsia="Calibri" w:cs="Calibri"/>
          <w:sz w:val="24"/>
          <w:lang w:eastAsia="ar-SA"/>
        </w:rPr>
        <w:t xml:space="preserve">Moje dane osobowe zostały powierzone do przetwarzania Instytucji Pośredniczącej - </w:t>
      </w:r>
      <w:r>
        <w:rPr>
          <w:rFonts w:eastAsia="Calibri" w:cs="Calibri"/>
          <w:sz w:val="24"/>
          <w:lang w:eastAsia="ar-SA"/>
        </w:rPr>
        <w:t>Polskiej Agencji Rozwoju Przedsiębiorczości (ul. Pańska 81/83, 00-834 Warszawa)</w:t>
      </w:r>
      <w:r w:rsidRPr="00E90CA8">
        <w:rPr>
          <w:rFonts w:eastAsia="Calibri" w:cs="Calibri"/>
          <w:sz w:val="24"/>
          <w:lang w:eastAsia="ar-SA"/>
        </w:rPr>
        <w:t xml:space="preserve">, </w:t>
      </w:r>
      <w:r w:rsidRPr="007C1EE1">
        <w:rPr>
          <w:rFonts w:eastAsia="Calibri" w:cs="Calibri"/>
          <w:sz w:val="24"/>
          <w:lang w:eastAsia="ar-SA"/>
        </w:rPr>
        <w:t xml:space="preserve">Beneficjentowi realizującemu projekt  - </w:t>
      </w:r>
      <w:r w:rsidRPr="00296F26">
        <w:rPr>
          <w:rFonts w:eastAsia="Calibri" w:cs="Calibri"/>
          <w:sz w:val="24"/>
          <w:lang w:eastAsia="ar-SA"/>
        </w:rPr>
        <w:t>Thales Polska Sp. z o.o.</w:t>
      </w:r>
      <w:r w:rsidRPr="001C4241">
        <w:rPr>
          <w:rFonts w:eastAsia="Calibri" w:cs="Calibri"/>
          <w:sz w:val="24"/>
          <w:lang w:eastAsia="ar-SA"/>
        </w:rPr>
        <w:t xml:space="preserve">, adres siedziby: ul. gen. Józefa Zajączka 9, 01-518 Warszawa ( (Lider Partnerstwa) oraz wymienionych Partnerów: Wydział Mechaniczny Energetyki i Lotnictwa Politechniki Warszawskiej, adres siedziby:  ul. Nowowiejska 24, 00-665 Warszawa, Sieć Badawcza Łukasiewicz - Instytut Lotnictwa., adres </w:t>
      </w:r>
      <w:r w:rsidRPr="001C4241">
        <w:rPr>
          <w:rFonts w:eastAsia="Calibri" w:cs="Calibri"/>
          <w:sz w:val="24"/>
          <w:lang w:eastAsia="ar-SA"/>
        </w:rPr>
        <w:lastRenderedPageBreak/>
        <w:t>siedziby: Aleja Krakowska 110/114, 02-256</w:t>
      </w:r>
      <w:r>
        <w:rPr>
          <w:rFonts w:eastAsia="Calibri" w:cs="Calibri"/>
          <w:sz w:val="24"/>
          <w:lang w:eastAsia="ar-SA"/>
        </w:rPr>
        <w:t xml:space="preserve"> Warszawa</w:t>
      </w:r>
      <w:r w:rsidRPr="00296F26">
        <w:rPr>
          <w:rFonts w:eastAsia="Calibri" w:cs="Calibri"/>
          <w:sz w:val="24"/>
          <w:lang w:eastAsia="ar-SA"/>
        </w:rPr>
        <w:t>, Związek Pracodawców Sektora Kosmicznego, adres siedzi</w:t>
      </w:r>
      <w:r w:rsidRPr="001C4241">
        <w:rPr>
          <w:rFonts w:eastAsia="Calibri" w:cs="Calibri"/>
          <w:sz w:val="24"/>
          <w:lang w:eastAsia="ar-SA"/>
        </w:rPr>
        <w:t xml:space="preserve">by: Aleje Jerozolimskie 202, 02-486  </w:t>
      </w:r>
      <w:proofErr w:type="spellStart"/>
      <w:r w:rsidRPr="001C4241">
        <w:rPr>
          <w:rFonts w:eastAsia="Calibri" w:cs="Calibri"/>
          <w:sz w:val="24"/>
          <w:lang w:eastAsia="ar-SA"/>
        </w:rPr>
        <w:t>Warszawa</w:t>
      </w:r>
      <w:r w:rsidRPr="007C1EE1">
        <w:rPr>
          <w:rFonts w:eastAsia="Calibri" w:cs="Calibri"/>
          <w:sz w:val="24"/>
          <w:lang w:eastAsia="ar-SA"/>
        </w:rPr>
        <w:t>Moje</w:t>
      </w:r>
      <w:proofErr w:type="spellEnd"/>
      <w:r w:rsidRPr="007C1EE1">
        <w:rPr>
          <w:rFonts w:eastAsia="Calibri" w:cs="Calibri"/>
          <w:sz w:val="24"/>
          <w:lang w:eastAsia="ar-SA"/>
        </w:rPr>
        <w:t xml:space="preserv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112AB678" w14:textId="77777777" w:rsidR="00100698" w:rsidRPr="007C1EE1" w:rsidRDefault="00100698" w:rsidP="00100698">
      <w:pPr>
        <w:numPr>
          <w:ilvl w:val="0"/>
          <w:numId w:val="41"/>
        </w:numPr>
        <w:suppressAutoHyphens/>
        <w:spacing w:after="0" w:line="360" w:lineRule="auto"/>
        <w:jc w:val="both"/>
        <w:rPr>
          <w:rFonts w:cs="Calibri"/>
          <w:sz w:val="24"/>
        </w:rPr>
      </w:pPr>
      <w:r w:rsidRPr="007C1EE1">
        <w:rPr>
          <w:rFonts w:cs="Calibri"/>
          <w:sz w:val="24"/>
        </w:rPr>
        <w:t xml:space="preserve">Moje dane </w:t>
      </w:r>
      <w:r w:rsidRPr="007C1EE1">
        <w:rPr>
          <w:sz w:val="24"/>
        </w:rPr>
        <w:t>osobowe nie będą przekazywane do państwa trzeciego lub organizacji międzynarodowej.</w:t>
      </w:r>
    </w:p>
    <w:p w14:paraId="2EA6CF3E" w14:textId="77777777" w:rsidR="00100698" w:rsidRPr="007C1EE1" w:rsidRDefault="00100698" w:rsidP="00100698">
      <w:pPr>
        <w:numPr>
          <w:ilvl w:val="0"/>
          <w:numId w:val="41"/>
        </w:numPr>
        <w:suppressAutoHyphens/>
        <w:spacing w:after="0" w:line="360" w:lineRule="auto"/>
        <w:jc w:val="both"/>
        <w:rPr>
          <w:rFonts w:cs="Calibri"/>
          <w:sz w:val="24"/>
        </w:rPr>
      </w:pPr>
      <w:r w:rsidRPr="007C1EE1">
        <w:rPr>
          <w:rFonts w:cs="Calibri"/>
          <w:sz w:val="24"/>
        </w:rPr>
        <w:t>Moje dane osobowe nie będą poddawane zautomatyzowanemu podejmowaniu decyzji.</w:t>
      </w:r>
    </w:p>
    <w:p w14:paraId="50695976" w14:textId="77777777" w:rsidR="00100698" w:rsidRPr="007C1EE1" w:rsidRDefault="00100698" w:rsidP="00100698">
      <w:pPr>
        <w:numPr>
          <w:ilvl w:val="0"/>
          <w:numId w:val="41"/>
        </w:numPr>
        <w:suppressAutoHyphens/>
        <w:spacing w:after="0" w:line="360" w:lineRule="auto"/>
        <w:jc w:val="both"/>
        <w:rPr>
          <w:rFonts w:eastAsia="Calibri" w:cs="Calibri"/>
          <w:sz w:val="24"/>
          <w:lang w:eastAsia="ar-SA"/>
        </w:rPr>
      </w:pPr>
      <w:r w:rsidRPr="007C1EE1">
        <w:rPr>
          <w:rFonts w:eastAsia="Calibri" w:cs="Calibri"/>
          <w:sz w:val="24"/>
          <w:lang w:eastAsia="ar-SA"/>
        </w:rPr>
        <w:t>Moje dane osobowe będą przechowywane do czasu rozliczenia Programu Operacyjnego Wiedza Edukacja Rozwój 2014 -2020 oraz zakończenia archiwizowania dokumentacji.</w:t>
      </w:r>
    </w:p>
    <w:p w14:paraId="7499D8D5" w14:textId="77777777" w:rsidR="00100698" w:rsidRPr="007C1EE1" w:rsidRDefault="00100698" w:rsidP="00100698">
      <w:pPr>
        <w:numPr>
          <w:ilvl w:val="0"/>
          <w:numId w:val="41"/>
        </w:numPr>
        <w:suppressAutoHyphens/>
        <w:spacing w:after="0" w:line="360" w:lineRule="auto"/>
        <w:jc w:val="both"/>
        <w:rPr>
          <w:rFonts w:eastAsia="Calibri" w:cs="Calibri"/>
          <w:sz w:val="24"/>
          <w:lang w:eastAsia="ar-SA"/>
        </w:rPr>
      </w:pPr>
      <w:r w:rsidRPr="007C1EE1">
        <w:rPr>
          <w:rFonts w:eastAsia="Calibri" w:cs="Calibri"/>
          <w:sz w:val="24"/>
          <w:lang w:eastAsia="ar-SA"/>
        </w:rPr>
        <w:t xml:space="preserve">Mogę skontaktować się z Inspektorem Ochrony Danych wysyłając wiadomość na adres poczty elektronicznej: </w:t>
      </w:r>
      <w:hyperlink r:id="rId8" w:history="1">
        <w:r w:rsidRPr="007C1EE1">
          <w:rPr>
            <w:rStyle w:val="Hipercze"/>
            <w:rFonts w:eastAsia="Calibri" w:cs="Calibri"/>
            <w:sz w:val="24"/>
            <w:lang w:eastAsia="ar-SA"/>
          </w:rPr>
          <w:t>iod@miir.gov.pl</w:t>
        </w:r>
      </w:hyperlink>
      <w:r w:rsidRPr="007C1EE1">
        <w:rPr>
          <w:rFonts w:eastAsia="Calibri" w:cs="Calibri"/>
          <w:sz w:val="24"/>
          <w:lang w:eastAsia="ar-SA"/>
        </w:rPr>
        <w:t xml:space="preserve">. </w:t>
      </w:r>
    </w:p>
    <w:p w14:paraId="4D2062D5" w14:textId="77777777" w:rsidR="00100698" w:rsidRPr="007C1EE1" w:rsidRDefault="00100698" w:rsidP="00100698">
      <w:pPr>
        <w:numPr>
          <w:ilvl w:val="0"/>
          <w:numId w:val="41"/>
        </w:numPr>
        <w:suppressAutoHyphens/>
        <w:spacing w:after="0" w:line="360" w:lineRule="auto"/>
        <w:jc w:val="both"/>
        <w:rPr>
          <w:rFonts w:eastAsia="Calibri" w:cs="Calibri"/>
          <w:sz w:val="24"/>
          <w:lang w:eastAsia="ar-SA"/>
        </w:rPr>
      </w:pPr>
      <w:r w:rsidRPr="007C1EE1">
        <w:rPr>
          <w:rFonts w:eastAsia="Calibri" w:cs="Calibri"/>
          <w:sz w:val="24"/>
          <w:lang w:eastAsia="ar-SA"/>
        </w:rPr>
        <w:t>Mam prawo do wniesienia skargi do organu nadzorczego, którym jest  Prezes Urzędu Ochrony Danych Osobowych.</w:t>
      </w:r>
    </w:p>
    <w:p w14:paraId="6E7C5E2B" w14:textId="77777777" w:rsidR="00100698" w:rsidRPr="007C1EE1" w:rsidRDefault="00100698" w:rsidP="00100698">
      <w:pPr>
        <w:numPr>
          <w:ilvl w:val="0"/>
          <w:numId w:val="41"/>
        </w:numPr>
        <w:suppressAutoHyphens/>
        <w:spacing w:after="0" w:line="360" w:lineRule="auto"/>
        <w:jc w:val="both"/>
        <w:rPr>
          <w:rFonts w:eastAsia="Calibri" w:cs="Calibri"/>
          <w:sz w:val="24"/>
          <w:lang w:eastAsia="ar-SA"/>
        </w:rPr>
      </w:pPr>
      <w:r w:rsidRPr="007C1EE1">
        <w:rPr>
          <w:rFonts w:eastAsia="Calibri" w:cs="Calibri"/>
          <w:sz w:val="24"/>
          <w:lang w:eastAsia="ar-SA"/>
        </w:rPr>
        <w:t>Mam prawo dostępu do treści swoich danych i ich sprostowania, usunięcia lub ograniczenia przetwarzania.</w:t>
      </w:r>
    </w:p>
    <w:p w14:paraId="34357AD4" w14:textId="77777777" w:rsidR="00100698" w:rsidRPr="007C1EE1" w:rsidRDefault="00100698" w:rsidP="00100698">
      <w:pPr>
        <w:spacing w:after="0" w:line="360" w:lineRule="auto"/>
        <w:jc w:val="both"/>
        <w:rPr>
          <w:rFonts w:cs="Calibri"/>
          <w:b/>
          <w:sz w:val="24"/>
        </w:rPr>
      </w:pPr>
    </w:p>
    <w:p w14:paraId="02B5DD61" w14:textId="77777777" w:rsidR="00100698" w:rsidRPr="004C2BB3" w:rsidRDefault="00100698" w:rsidP="00100698">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100698" w:rsidRPr="004C2BB3" w14:paraId="76E5AA28" w14:textId="77777777" w:rsidTr="003A2C2C">
        <w:tc>
          <w:tcPr>
            <w:tcW w:w="4248" w:type="dxa"/>
            <w:shd w:val="clear" w:color="auto" w:fill="auto"/>
          </w:tcPr>
          <w:p w14:paraId="15FA74DC" w14:textId="77777777" w:rsidR="00100698" w:rsidRPr="004C2BB3" w:rsidRDefault="00100698" w:rsidP="003A2C2C">
            <w:pPr>
              <w:spacing w:after="60"/>
              <w:jc w:val="both"/>
              <w:rPr>
                <w:rFonts w:cs="Calibri"/>
              </w:rPr>
            </w:pPr>
            <w:r w:rsidRPr="004C2BB3">
              <w:rPr>
                <w:rFonts w:cs="Calibri"/>
              </w:rPr>
              <w:t>…..………………………………………</w:t>
            </w:r>
          </w:p>
        </w:tc>
        <w:tc>
          <w:tcPr>
            <w:tcW w:w="4964" w:type="dxa"/>
            <w:shd w:val="clear" w:color="auto" w:fill="auto"/>
          </w:tcPr>
          <w:p w14:paraId="4461CC41" w14:textId="77777777" w:rsidR="00100698" w:rsidRPr="004C2BB3" w:rsidRDefault="00100698" w:rsidP="003A2C2C">
            <w:pPr>
              <w:spacing w:after="60"/>
              <w:jc w:val="both"/>
            </w:pPr>
            <w:r w:rsidRPr="004C2BB3">
              <w:rPr>
                <w:rFonts w:cs="Calibri"/>
              </w:rPr>
              <w:t>……………………………………………</w:t>
            </w:r>
            <w:r>
              <w:rPr>
                <w:rFonts w:cs="Calibri"/>
              </w:rPr>
              <w:t>……………………………………</w:t>
            </w:r>
          </w:p>
        </w:tc>
      </w:tr>
      <w:tr w:rsidR="00100698" w:rsidRPr="004C2BB3" w14:paraId="5C874376" w14:textId="77777777" w:rsidTr="003A2C2C">
        <w:tc>
          <w:tcPr>
            <w:tcW w:w="4248" w:type="dxa"/>
            <w:shd w:val="clear" w:color="auto" w:fill="auto"/>
          </w:tcPr>
          <w:p w14:paraId="63BDCAD9" w14:textId="77777777" w:rsidR="00100698" w:rsidRPr="007C1EE1" w:rsidRDefault="00100698" w:rsidP="003A2C2C">
            <w:pPr>
              <w:spacing w:after="60"/>
              <w:jc w:val="both"/>
              <w:rPr>
                <w:rFonts w:cs="Calibri"/>
                <w:i/>
                <w:sz w:val="20"/>
              </w:rPr>
            </w:pPr>
            <w:r w:rsidRPr="007C1EE1">
              <w:rPr>
                <w:rFonts w:cs="Calibri"/>
                <w:i/>
                <w:sz w:val="20"/>
              </w:rPr>
              <w:t>MIEJSCOWOŚĆ I DATA</w:t>
            </w:r>
          </w:p>
        </w:tc>
        <w:tc>
          <w:tcPr>
            <w:tcW w:w="4964" w:type="dxa"/>
            <w:shd w:val="clear" w:color="auto" w:fill="auto"/>
          </w:tcPr>
          <w:p w14:paraId="031BCCAA" w14:textId="77777777" w:rsidR="00100698" w:rsidRPr="007C1EE1" w:rsidRDefault="00100698" w:rsidP="003A2C2C">
            <w:pPr>
              <w:spacing w:after="60"/>
              <w:jc w:val="both"/>
              <w:rPr>
                <w:sz w:val="20"/>
              </w:rPr>
            </w:pPr>
            <w:r w:rsidRPr="007C1EE1">
              <w:rPr>
                <w:rFonts w:cs="Calibri"/>
                <w:i/>
                <w:sz w:val="20"/>
              </w:rPr>
              <w:t>CZYTELNY PODPIS KANDYDATA NA CZŁONKA/ CZŁONKA SEKTOROWEJ RADY DS. KOMPETENCJI</w:t>
            </w:r>
          </w:p>
        </w:tc>
      </w:tr>
    </w:tbl>
    <w:p w14:paraId="4C33FE6E" w14:textId="77777777" w:rsidR="00100698" w:rsidRPr="00013C87" w:rsidRDefault="00100698" w:rsidP="00100698">
      <w:pPr>
        <w:jc w:val="both"/>
      </w:pPr>
    </w:p>
    <w:p w14:paraId="020F59AE" w14:textId="56C495D4" w:rsidR="00106381" w:rsidRDefault="00106381">
      <w:pPr>
        <w:rPr>
          <w:rFonts w:cstheme="minorHAnsi"/>
        </w:rPr>
      </w:pPr>
      <w:r>
        <w:rPr>
          <w:rFonts w:cstheme="minorHAnsi"/>
        </w:rPr>
        <w:br w:type="page"/>
      </w:r>
    </w:p>
    <w:p w14:paraId="140FEC06" w14:textId="77777777" w:rsidR="00106381" w:rsidRPr="00106381" w:rsidRDefault="00106381" w:rsidP="00106381">
      <w:pPr>
        <w:spacing w:after="0" w:line="240" w:lineRule="auto"/>
        <w:rPr>
          <w:rFonts w:ascii="Calibri" w:eastAsia="Calibri" w:hAnsi="Calibri" w:cs="Times New Roman"/>
          <w:sz w:val="24"/>
          <w:szCs w:val="24"/>
          <w:lang w:eastAsia="pl-PL"/>
        </w:rPr>
      </w:pPr>
    </w:p>
    <w:p w14:paraId="41DE5F3F" w14:textId="77777777" w:rsidR="00106381" w:rsidRPr="00106381" w:rsidRDefault="00106381" w:rsidP="00106381">
      <w:pPr>
        <w:spacing w:after="0" w:line="240" w:lineRule="auto"/>
        <w:rPr>
          <w:rFonts w:ascii="Calibri" w:eastAsia="Calibri" w:hAnsi="Calibri" w:cs="Times New Roman"/>
          <w:sz w:val="24"/>
          <w:szCs w:val="24"/>
          <w:lang w:eastAsia="pl-PL"/>
        </w:rPr>
      </w:pPr>
      <w:r w:rsidRPr="00106381">
        <w:rPr>
          <w:rFonts w:ascii="Calibri" w:eastAsia="Calibri" w:hAnsi="Calibri" w:cs="Times New Roman"/>
          <w:sz w:val="24"/>
          <w:szCs w:val="24"/>
          <w:lang w:eastAsia="pl-PL"/>
        </w:rPr>
        <w:t xml:space="preserve">Załącznik nr 3 do </w:t>
      </w:r>
      <w:r w:rsidRPr="00106381">
        <w:rPr>
          <w:rFonts w:ascii="Calibri" w:eastAsia="Calibri" w:hAnsi="Calibri" w:cs="Times New Roman"/>
          <w:lang w:eastAsia="pl-PL"/>
        </w:rPr>
        <w:t>Regulaminu Sektorowej Rady ds. Kompetencji Przemysłu Lotniczo-Kosmicznego</w:t>
      </w:r>
    </w:p>
    <w:p w14:paraId="0AF8CF27" w14:textId="77777777" w:rsidR="00106381" w:rsidRPr="00106381" w:rsidRDefault="00106381" w:rsidP="00106381">
      <w:pPr>
        <w:spacing w:after="0" w:line="240" w:lineRule="auto"/>
        <w:rPr>
          <w:rFonts w:ascii="Calibri" w:eastAsia="Calibri" w:hAnsi="Calibri" w:cs="Times New Roman"/>
          <w:lang w:eastAsia="pl-PL"/>
        </w:rPr>
      </w:pPr>
    </w:p>
    <w:p w14:paraId="062FC7CA" w14:textId="77777777" w:rsidR="00106381" w:rsidRPr="00106381" w:rsidRDefault="00106381" w:rsidP="00106381">
      <w:pPr>
        <w:spacing w:after="0" w:line="240" w:lineRule="auto"/>
        <w:rPr>
          <w:rFonts w:ascii="Calibri" w:eastAsia="Calibri" w:hAnsi="Calibri" w:cs="Times New Roman"/>
          <w:b/>
          <w:bCs/>
          <w:lang w:eastAsia="pl-PL"/>
        </w:rPr>
      </w:pPr>
      <w:r w:rsidRPr="00106381">
        <w:rPr>
          <w:rFonts w:ascii="Calibri" w:eastAsia="Calibri" w:hAnsi="Calibri" w:cs="Times New Roman"/>
          <w:b/>
          <w:bCs/>
          <w:lang w:eastAsia="pl-PL"/>
        </w:rPr>
        <w:t xml:space="preserve">                     Klauzula poufności. Zobowiązanie zachowania tajemnicy informacji i dokumentów </w:t>
      </w:r>
    </w:p>
    <w:p w14:paraId="721041D5" w14:textId="77777777" w:rsidR="00106381" w:rsidRPr="00106381" w:rsidRDefault="00106381" w:rsidP="00106381">
      <w:pPr>
        <w:spacing w:after="0" w:line="240" w:lineRule="auto"/>
        <w:rPr>
          <w:rFonts w:ascii="Calibri" w:eastAsia="Calibri" w:hAnsi="Calibri" w:cs="Times New Roman"/>
          <w:b/>
          <w:bCs/>
          <w:lang w:eastAsia="pl-PL"/>
        </w:rPr>
      </w:pPr>
    </w:p>
    <w:p w14:paraId="74BA8415" w14:textId="77777777" w:rsidR="00106381" w:rsidRPr="00106381" w:rsidRDefault="00106381" w:rsidP="00106381">
      <w:pPr>
        <w:spacing w:after="0" w:line="240" w:lineRule="auto"/>
        <w:rPr>
          <w:rFonts w:ascii="Calibri" w:eastAsia="Calibri" w:hAnsi="Calibri" w:cs="Times New Roman"/>
          <w:b/>
          <w:bCs/>
          <w:lang w:eastAsia="pl-PL"/>
        </w:rPr>
      </w:pPr>
    </w:p>
    <w:p w14:paraId="326A15A3" w14:textId="77777777" w:rsidR="00106381" w:rsidRPr="00106381" w:rsidRDefault="00106381" w:rsidP="00106381">
      <w:pPr>
        <w:spacing w:after="0" w:line="240" w:lineRule="auto"/>
        <w:rPr>
          <w:rFonts w:ascii="Calibri" w:eastAsia="Calibri" w:hAnsi="Calibri" w:cs="Times New Roman"/>
          <w:b/>
          <w:bCs/>
          <w:lang w:eastAsia="pl-PL"/>
        </w:rPr>
      </w:pPr>
    </w:p>
    <w:p w14:paraId="2ACCD95F" w14:textId="77777777" w:rsidR="00106381" w:rsidRPr="00106381" w:rsidRDefault="00106381" w:rsidP="00106381">
      <w:pPr>
        <w:spacing w:after="0" w:line="240" w:lineRule="auto"/>
        <w:ind w:left="6372" w:firstLine="708"/>
        <w:rPr>
          <w:rFonts w:ascii="Calibri" w:eastAsia="Calibri" w:hAnsi="Calibri" w:cs="Times New Roman"/>
          <w:lang w:eastAsia="pl-PL"/>
        </w:rPr>
      </w:pPr>
      <w:r w:rsidRPr="00106381">
        <w:rPr>
          <w:rFonts w:ascii="Calibri" w:eastAsia="Calibri" w:hAnsi="Calibri" w:cs="Times New Roman"/>
          <w:lang w:eastAsia="pl-PL"/>
        </w:rPr>
        <w:t xml:space="preserve">……………………….. </w:t>
      </w:r>
    </w:p>
    <w:p w14:paraId="0FBBCC1C" w14:textId="77777777" w:rsidR="00106381" w:rsidRPr="00106381" w:rsidRDefault="00106381" w:rsidP="00106381">
      <w:pPr>
        <w:spacing w:after="0" w:line="240" w:lineRule="auto"/>
        <w:ind w:left="6372" w:firstLine="708"/>
        <w:rPr>
          <w:rFonts w:ascii="Calibri" w:eastAsia="Calibri" w:hAnsi="Calibri" w:cs="Times New Roman"/>
          <w:lang w:eastAsia="pl-PL"/>
        </w:rPr>
      </w:pPr>
      <w:r w:rsidRPr="00106381">
        <w:rPr>
          <w:rFonts w:ascii="Calibri" w:eastAsia="Calibri" w:hAnsi="Calibri" w:cs="Times New Roman"/>
          <w:lang w:eastAsia="pl-PL"/>
        </w:rPr>
        <w:t xml:space="preserve">miejscowość, dnia </w:t>
      </w:r>
    </w:p>
    <w:p w14:paraId="3292034C" w14:textId="77777777" w:rsidR="00106381" w:rsidRPr="00106381" w:rsidRDefault="00106381" w:rsidP="00106381">
      <w:pPr>
        <w:spacing w:after="0" w:line="240" w:lineRule="auto"/>
        <w:rPr>
          <w:rFonts w:ascii="Calibri" w:eastAsia="Calibri" w:hAnsi="Calibri" w:cs="Times New Roman"/>
          <w:lang w:eastAsia="pl-PL"/>
        </w:rPr>
      </w:pPr>
    </w:p>
    <w:p w14:paraId="26954C22" w14:textId="77777777" w:rsidR="00106381" w:rsidRPr="00106381" w:rsidRDefault="00106381" w:rsidP="00106381">
      <w:pPr>
        <w:spacing w:after="0" w:line="240" w:lineRule="auto"/>
        <w:ind w:left="2832"/>
        <w:rPr>
          <w:rFonts w:ascii="Calibri" w:eastAsia="Calibri" w:hAnsi="Calibri" w:cs="Times New Roman"/>
          <w:b/>
          <w:lang w:eastAsia="pl-PL"/>
        </w:rPr>
      </w:pPr>
      <w:r w:rsidRPr="00106381">
        <w:rPr>
          <w:rFonts w:ascii="Calibri" w:eastAsia="Calibri" w:hAnsi="Calibri" w:cs="Times New Roman"/>
          <w:b/>
          <w:lang w:eastAsia="pl-PL"/>
        </w:rPr>
        <w:t xml:space="preserve">                   OŚWIADCZENIE </w:t>
      </w:r>
    </w:p>
    <w:p w14:paraId="48967FCE" w14:textId="77777777" w:rsidR="00106381" w:rsidRPr="00106381" w:rsidRDefault="00106381" w:rsidP="00106381">
      <w:pPr>
        <w:spacing w:after="0" w:line="240" w:lineRule="auto"/>
        <w:rPr>
          <w:rFonts w:ascii="Calibri" w:eastAsia="Calibri" w:hAnsi="Calibri" w:cs="Times New Roman"/>
          <w:lang w:eastAsia="pl-PL"/>
        </w:rPr>
      </w:pPr>
    </w:p>
    <w:p w14:paraId="50B1D84D" w14:textId="77777777" w:rsidR="00106381" w:rsidRPr="00106381" w:rsidRDefault="00106381" w:rsidP="00106381">
      <w:pPr>
        <w:spacing w:after="0" w:line="240" w:lineRule="auto"/>
        <w:jc w:val="both"/>
        <w:rPr>
          <w:rFonts w:ascii="Calibri" w:eastAsia="Calibri" w:hAnsi="Calibri" w:cs="Times New Roman"/>
          <w:lang w:eastAsia="pl-PL"/>
        </w:rPr>
      </w:pPr>
      <w:r w:rsidRPr="00106381">
        <w:rPr>
          <w:rFonts w:ascii="Calibri" w:eastAsia="Calibri" w:hAnsi="Calibri" w:cs="Times New Roman"/>
          <w:lang w:eastAsia="pl-PL"/>
        </w:rPr>
        <w:t xml:space="preserve">Działając jako Członek Rady ds. Kompetencji Przemysłu Lotniczo-Kosmicznego - przedstawiciel instytucji </w:t>
      </w:r>
      <w:r w:rsidRPr="00106381">
        <w:rPr>
          <w:rFonts w:ascii="Calibri" w:eastAsia="Calibri" w:hAnsi="Calibri" w:cs="Times New Roman"/>
          <w:lang w:eastAsia="pl-PL"/>
        </w:rPr>
        <w:br/>
      </w:r>
      <w:proofErr w:type="spellStart"/>
      <w:r w:rsidRPr="00106381">
        <w:rPr>
          <w:rFonts w:ascii="Calibri" w:eastAsia="Calibri" w:hAnsi="Calibri" w:cs="Times New Roman"/>
          <w:lang w:eastAsia="pl-PL"/>
        </w:rPr>
        <w:t>tj</w:t>
      </w:r>
      <w:proofErr w:type="spellEnd"/>
      <w:r w:rsidRPr="00106381">
        <w:rPr>
          <w:rFonts w:ascii="Calibri" w:eastAsia="Calibri" w:hAnsi="Calibri" w:cs="Times New Roman"/>
          <w:lang w:eastAsia="pl-PL"/>
        </w:rPr>
        <w:t xml:space="preserve"> ………………. (nazwa podmiotu), zobowiązuję się niniejszym do zachowania w tajemnicy, nieujawniania i nieprzekazywania osobom trzecim informacji i materiałów pozyskanych przeze mnie w związku z pracami ww. Rady przede wszystkim technicznych, technologicznych, organizacyjnych, finansowych bądź handlowych i innych, posiadających wartość gospodarczą, które jako całość lub w szczególnym zestawieniu i zbiorze ich elementów nie są powszechnie znane osobom zwykle zajmującym się tym rodzajem informacji albo nie są łatwo dostępne dla takich osób, przekazanych przez któregokolwiek Członka Rady lub inny podmiot i określonych jako informacje objęte tajemnicą danego Członka Rady lub instytucji lub tajemnicą Rady jako takiej oraz posiadających oznaczenie TAJEMNICA SPÓŁKI lub w stosunku, do których przy zachowaniu należytej staranności, Członek Rady lub instytucja lub Rada podjęła działania w celu utrzymania ich w poufności, przez okres </w:t>
      </w:r>
      <w:r w:rsidRPr="00106381">
        <w:rPr>
          <w:rFonts w:ascii="Calibri" w:eastAsia="Calibri" w:hAnsi="Calibri" w:cs="Times New Roman"/>
          <w:b/>
          <w:bCs/>
          <w:lang w:eastAsia="pl-PL"/>
        </w:rPr>
        <w:t>dziesięciu</w:t>
      </w:r>
      <w:r w:rsidRPr="00106381">
        <w:rPr>
          <w:rFonts w:ascii="Calibri" w:eastAsia="Calibri" w:hAnsi="Calibri" w:cs="Times New Roman"/>
          <w:lang w:eastAsia="pl-PL"/>
        </w:rPr>
        <w:t xml:space="preserve"> </w:t>
      </w:r>
      <w:r w:rsidRPr="00106381">
        <w:rPr>
          <w:rFonts w:ascii="Calibri" w:eastAsia="Calibri" w:hAnsi="Calibri" w:cs="Times New Roman"/>
          <w:b/>
          <w:bCs/>
          <w:lang w:eastAsia="pl-PL"/>
        </w:rPr>
        <w:t xml:space="preserve">lat </w:t>
      </w:r>
      <w:r w:rsidRPr="00106381">
        <w:rPr>
          <w:rFonts w:ascii="Calibri" w:eastAsia="Calibri" w:hAnsi="Calibri" w:cs="Times New Roman"/>
          <w:lang w:eastAsia="pl-PL"/>
        </w:rPr>
        <w:t xml:space="preserve">od dnia ich przekazania. Jednakże w zakresie technicznego lub technologicznego </w:t>
      </w:r>
      <w:proofErr w:type="spellStart"/>
      <w:r w:rsidRPr="00106381">
        <w:rPr>
          <w:rFonts w:ascii="Calibri" w:eastAsia="Calibri" w:hAnsi="Calibri" w:cs="Times New Roman"/>
          <w:lang w:eastAsia="pl-PL"/>
        </w:rPr>
        <w:t>know</w:t>
      </w:r>
      <w:proofErr w:type="spellEnd"/>
      <w:r w:rsidRPr="00106381">
        <w:rPr>
          <w:rFonts w:ascii="Calibri" w:eastAsia="Calibri" w:hAnsi="Calibri" w:cs="Times New Roman"/>
          <w:lang w:eastAsia="pl-PL"/>
        </w:rPr>
        <w:t xml:space="preserve"> – </w:t>
      </w:r>
      <w:proofErr w:type="spellStart"/>
      <w:r w:rsidRPr="00106381">
        <w:rPr>
          <w:rFonts w:ascii="Calibri" w:eastAsia="Calibri" w:hAnsi="Calibri" w:cs="Times New Roman"/>
          <w:lang w:eastAsia="pl-PL"/>
        </w:rPr>
        <w:t>how</w:t>
      </w:r>
      <w:proofErr w:type="spellEnd"/>
      <w:r w:rsidRPr="00106381">
        <w:rPr>
          <w:rFonts w:ascii="Calibri" w:eastAsia="Calibri" w:hAnsi="Calibri" w:cs="Times New Roman"/>
          <w:lang w:eastAsia="pl-PL"/>
        </w:rPr>
        <w:t xml:space="preserve"> niniejsze zobowiązanie do zachowania informacji i materiałów w tajemnicy jest </w:t>
      </w:r>
      <w:r w:rsidRPr="00106381">
        <w:rPr>
          <w:rFonts w:ascii="Calibri" w:eastAsia="Calibri" w:hAnsi="Calibri" w:cs="Times New Roman"/>
          <w:b/>
          <w:bCs/>
          <w:lang w:eastAsia="pl-PL"/>
        </w:rPr>
        <w:t>bezterminowe.</w:t>
      </w:r>
    </w:p>
    <w:p w14:paraId="51C3F357" w14:textId="77777777" w:rsidR="00106381" w:rsidRPr="00106381" w:rsidRDefault="00106381" w:rsidP="00106381">
      <w:pPr>
        <w:spacing w:after="0" w:line="240" w:lineRule="auto"/>
        <w:jc w:val="both"/>
        <w:rPr>
          <w:rFonts w:ascii="Calibri" w:eastAsia="Calibri" w:hAnsi="Calibri" w:cs="Times New Roman"/>
          <w:lang w:eastAsia="pl-PL"/>
        </w:rPr>
      </w:pPr>
    </w:p>
    <w:p w14:paraId="655B23A0" w14:textId="77777777" w:rsidR="00106381" w:rsidRPr="00106381" w:rsidRDefault="00106381" w:rsidP="00106381">
      <w:pPr>
        <w:spacing w:after="0" w:line="240" w:lineRule="auto"/>
        <w:jc w:val="both"/>
        <w:rPr>
          <w:rFonts w:ascii="Calibri" w:eastAsia="Calibri" w:hAnsi="Calibri" w:cs="Times New Roman"/>
          <w:lang w:eastAsia="pl-PL"/>
        </w:rPr>
      </w:pPr>
    </w:p>
    <w:p w14:paraId="747294DA" w14:textId="77777777" w:rsidR="00106381" w:rsidRPr="00106381" w:rsidRDefault="00106381" w:rsidP="00106381">
      <w:pPr>
        <w:spacing w:after="0" w:line="240" w:lineRule="auto"/>
        <w:jc w:val="both"/>
        <w:rPr>
          <w:rFonts w:ascii="Calibri" w:eastAsia="Calibri" w:hAnsi="Calibri" w:cs="Times New Roman"/>
          <w:lang w:eastAsia="pl-PL"/>
        </w:rPr>
      </w:pPr>
      <w:r w:rsidRPr="00106381">
        <w:rPr>
          <w:rFonts w:ascii="Calibri" w:eastAsia="Calibri" w:hAnsi="Calibri" w:cs="Times New Roman"/>
          <w:lang w:eastAsia="pl-PL"/>
        </w:rPr>
        <w:t>Obowiązek ten dotyczy zarówno mnie jako przedstawiciela instytucji jak i osoby/osób reprezentujących instytucję, którego jestem przedstawicielem, jak i jej pracowników i współpracowników, którzy uzyskali dostęp do ww. informacji i materiałów, z zastrzeżeniem, że wszelkie ww. osoby zostaną zobowiązane przeze mnie do zachowania w tajemnicy ww. informacji i materiałów co najmniej na takich warunkach jak w niniejszym zobowiązaniu.</w:t>
      </w:r>
    </w:p>
    <w:p w14:paraId="6AC56654" w14:textId="77777777" w:rsidR="00106381" w:rsidRPr="00106381" w:rsidRDefault="00106381" w:rsidP="00106381">
      <w:pPr>
        <w:spacing w:after="0" w:line="240" w:lineRule="auto"/>
        <w:jc w:val="both"/>
        <w:rPr>
          <w:rFonts w:ascii="Calibri" w:eastAsia="Calibri" w:hAnsi="Calibri" w:cs="Times New Roman"/>
          <w:lang w:eastAsia="pl-PL"/>
        </w:rPr>
      </w:pPr>
    </w:p>
    <w:p w14:paraId="31F39D87" w14:textId="77777777" w:rsidR="00106381" w:rsidRPr="00106381" w:rsidRDefault="00106381" w:rsidP="00106381">
      <w:pPr>
        <w:spacing w:after="0" w:line="240" w:lineRule="auto"/>
        <w:jc w:val="both"/>
        <w:rPr>
          <w:rFonts w:ascii="Calibri" w:eastAsia="Calibri" w:hAnsi="Calibri" w:cs="Times New Roman"/>
          <w:lang w:eastAsia="pl-PL"/>
        </w:rPr>
      </w:pPr>
      <w:r w:rsidRPr="00106381">
        <w:rPr>
          <w:rFonts w:ascii="Calibri" w:eastAsia="Calibri" w:hAnsi="Calibri" w:cs="Times New Roman"/>
          <w:lang w:eastAsia="pl-PL"/>
        </w:rPr>
        <w:t xml:space="preserve">Każdy z Członków Rady ma prawo ujawniać informacje objęte tajemnicą innego Członka Rady lub Rady jako takiej, tylko w przypadkach wskazanych ustawą lub odrębnymi przepisami, odpowiednim organom ścigania, organom skarbowym oraz innym organom administracji lub sądom. W takim przypadku Członek Rady zobowiązany jest do pisemnego poinformowania Przewodniczącego Rady lub Prezydium Rady o charakterze i zakresie informacji złożonych tym organom. </w:t>
      </w:r>
    </w:p>
    <w:p w14:paraId="69EF0501" w14:textId="77777777" w:rsidR="00106381" w:rsidRPr="00106381" w:rsidRDefault="00106381" w:rsidP="00106381">
      <w:pPr>
        <w:spacing w:after="0" w:line="240" w:lineRule="auto"/>
        <w:jc w:val="both"/>
        <w:rPr>
          <w:rFonts w:ascii="Calibri" w:eastAsia="Calibri" w:hAnsi="Calibri" w:cs="Times New Roman"/>
          <w:lang w:eastAsia="pl-PL"/>
        </w:rPr>
      </w:pPr>
    </w:p>
    <w:p w14:paraId="119FE3B6" w14:textId="77777777" w:rsidR="00106381" w:rsidRPr="00106381" w:rsidRDefault="00106381" w:rsidP="00106381">
      <w:pPr>
        <w:spacing w:after="0" w:line="240" w:lineRule="auto"/>
        <w:jc w:val="both"/>
        <w:rPr>
          <w:rFonts w:ascii="Calibri" w:eastAsia="Calibri" w:hAnsi="Calibri" w:cs="Times New Roman"/>
          <w:lang w:eastAsia="pl-PL"/>
        </w:rPr>
      </w:pPr>
      <w:r w:rsidRPr="00106381">
        <w:rPr>
          <w:rFonts w:ascii="Calibri" w:eastAsia="Calibri" w:hAnsi="Calibri" w:cs="Times New Roman"/>
          <w:lang w:eastAsia="pl-PL"/>
        </w:rPr>
        <w:t xml:space="preserve">Za naruszenie obowiązków wynikających z niniejszego oświadczenia powodujące konsekwencje prawne lub majątkowe, ja jako przedstawiciel instytucji tj. (nazwa podmiotu)  …………..……………………… oraz solidarnie ze mną instytucja  , której jestem przedstawicielem obowiązani będziemy uiścić karę umowną w wysokości ……….,- złotych (słownie: …….. tysięcy złotych). Każdy z Członków Rady jak również instytucja którego tajemnica została naruszona dodatkowo zastrzega sobie niniejszym prawo dochodzenia na zasadach ogólnych odszkodowania w sytuacji, gdy wysokość poniesionej szkody przewyższać będzie wysokość kary umownej. </w:t>
      </w:r>
    </w:p>
    <w:p w14:paraId="3DEF899F" w14:textId="77777777" w:rsidR="00106381" w:rsidRPr="00106381" w:rsidRDefault="00106381" w:rsidP="00106381">
      <w:pPr>
        <w:spacing w:after="0" w:line="240" w:lineRule="auto"/>
        <w:jc w:val="both"/>
        <w:rPr>
          <w:rFonts w:ascii="Calibri" w:eastAsia="Calibri" w:hAnsi="Calibri" w:cs="Times New Roman"/>
          <w:lang w:eastAsia="pl-PL"/>
        </w:rPr>
      </w:pPr>
    </w:p>
    <w:p w14:paraId="297F5DB3" w14:textId="77777777" w:rsidR="00106381" w:rsidRPr="00106381" w:rsidRDefault="00106381" w:rsidP="00106381">
      <w:pPr>
        <w:spacing w:after="0" w:line="240" w:lineRule="auto"/>
        <w:jc w:val="both"/>
        <w:rPr>
          <w:rFonts w:ascii="Calibri" w:eastAsia="Calibri" w:hAnsi="Calibri" w:cs="Times New Roman"/>
          <w:lang w:eastAsia="pl-PL"/>
        </w:rPr>
      </w:pPr>
    </w:p>
    <w:p w14:paraId="163A53B4" w14:textId="77777777" w:rsidR="00106381" w:rsidRPr="00106381" w:rsidRDefault="00106381" w:rsidP="00106381">
      <w:pPr>
        <w:spacing w:after="0" w:line="240" w:lineRule="auto"/>
        <w:jc w:val="both"/>
        <w:rPr>
          <w:rFonts w:ascii="Calibri" w:eastAsia="Calibri" w:hAnsi="Calibri" w:cs="Times New Roman"/>
          <w:lang w:eastAsia="pl-PL"/>
        </w:rPr>
      </w:pPr>
    </w:p>
    <w:p w14:paraId="56A9D24B" w14:textId="77777777" w:rsidR="00106381" w:rsidRPr="00106381" w:rsidRDefault="00106381" w:rsidP="00106381">
      <w:pPr>
        <w:spacing w:after="0" w:line="240" w:lineRule="auto"/>
        <w:jc w:val="both"/>
        <w:rPr>
          <w:rFonts w:ascii="Calibri" w:eastAsia="Calibri" w:hAnsi="Calibri" w:cs="Times New Roman"/>
          <w:lang w:eastAsia="pl-PL"/>
        </w:rPr>
      </w:pPr>
    </w:p>
    <w:p w14:paraId="4BF56009" w14:textId="77777777" w:rsidR="00106381" w:rsidRPr="00106381" w:rsidRDefault="00106381" w:rsidP="00106381">
      <w:pPr>
        <w:spacing w:after="0" w:line="240" w:lineRule="auto"/>
        <w:ind w:left="5664" w:firstLine="708"/>
        <w:jc w:val="both"/>
        <w:rPr>
          <w:rFonts w:ascii="Calibri" w:eastAsia="Calibri" w:hAnsi="Calibri" w:cs="Times New Roman"/>
          <w:lang w:eastAsia="pl-PL"/>
        </w:rPr>
      </w:pPr>
      <w:r w:rsidRPr="00106381">
        <w:rPr>
          <w:rFonts w:ascii="Calibri" w:eastAsia="Calibri" w:hAnsi="Calibri" w:cs="Times New Roman"/>
          <w:lang w:eastAsia="pl-PL"/>
        </w:rPr>
        <w:t>(podpis przedstawiciela)</w:t>
      </w:r>
    </w:p>
    <w:p w14:paraId="32E90091" w14:textId="621D6DF7" w:rsidR="00F272FE" w:rsidRDefault="00F272FE">
      <w:pPr>
        <w:rPr>
          <w:rFonts w:cstheme="minorHAnsi"/>
        </w:rPr>
      </w:pPr>
      <w:r>
        <w:rPr>
          <w:rFonts w:cstheme="minorHAnsi"/>
        </w:rPr>
        <w:br w:type="page"/>
      </w:r>
    </w:p>
    <w:p w14:paraId="2FC78E13" w14:textId="77777777" w:rsidR="00F272FE" w:rsidRPr="00617F22" w:rsidRDefault="00F272FE" w:rsidP="00F272FE">
      <w:pPr>
        <w:spacing w:after="0" w:line="240" w:lineRule="auto"/>
        <w:jc w:val="right"/>
        <w:rPr>
          <w:rFonts w:ascii="Calibri" w:eastAsia="Calibri" w:hAnsi="Calibri" w:cs="Times New Roman"/>
          <w:lang w:eastAsia="pl-PL"/>
        </w:rPr>
      </w:pPr>
      <w:r>
        <w:rPr>
          <w:rFonts w:ascii="Calibri" w:eastAsia="Calibri" w:hAnsi="Calibri"/>
        </w:rPr>
        <w:lastRenderedPageBreak/>
        <w:t>Załącznik nr 4</w:t>
      </w:r>
      <w:r w:rsidRPr="00617F22">
        <w:rPr>
          <w:rFonts w:ascii="Calibri" w:eastAsia="Calibri" w:hAnsi="Calibri" w:cs="Times New Roman"/>
          <w:lang w:eastAsia="pl-PL"/>
        </w:rPr>
        <w:t xml:space="preserve"> do Regulaminu Sektorowej Rady ds. Kompetencji Przemysłu Lotniczo-Kosmicznego</w:t>
      </w:r>
    </w:p>
    <w:p w14:paraId="15A228C0" w14:textId="77777777" w:rsidR="00F272FE" w:rsidRDefault="00F272FE" w:rsidP="00F272FE">
      <w:pPr>
        <w:jc w:val="center"/>
        <w:rPr>
          <w:rFonts w:ascii="Calibri" w:hAnsi="Calibri" w:cs="Calibri"/>
          <w:b/>
          <w:bCs/>
          <w:sz w:val="28"/>
          <w:szCs w:val="28"/>
        </w:rPr>
      </w:pPr>
    </w:p>
    <w:p w14:paraId="090209EC" w14:textId="77777777" w:rsidR="00F272FE" w:rsidRPr="00D13E73" w:rsidRDefault="00F272FE" w:rsidP="00F272FE">
      <w:pPr>
        <w:jc w:val="center"/>
        <w:rPr>
          <w:rFonts w:ascii="Calibri" w:hAnsi="Calibri" w:cs="Calibri"/>
          <w:b/>
          <w:bCs/>
          <w:sz w:val="28"/>
          <w:szCs w:val="28"/>
        </w:rPr>
      </w:pPr>
      <w:r w:rsidRPr="00D13E73">
        <w:rPr>
          <w:rFonts w:ascii="Calibri" w:hAnsi="Calibri" w:cs="Calibri"/>
          <w:b/>
          <w:bCs/>
          <w:sz w:val="28"/>
          <w:szCs w:val="28"/>
        </w:rPr>
        <w:t>REGULAMIN</w:t>
      </w:r>
    </w:p>
    <w:p w14:paraId="2E4350BE" w14:textId="77777777" w:rsidR="00F272FE" w:rsidRPr="00D13E73" w:rsidRDefault="00F272FE" w:rsidP="00F272FE">
      <w:pPr>
        <w:jc w:val="center"/>
        <w:rPr>
          <w:rFonts w:ascii="Calibri" w:hAnsi="Calibri" w:cs="Calibri"/>
        </w:rPr>
      </w:pPr>
      <w:r w:rsidRPr="00D13E73">
        <w:rPr>
          <w:rFonts w:ascii="Calibri" w:hAnsi="Calibri" w:cs="Calibri"/>
        </w:rPr>
        <w:t>zwrotu kosztów transportu Członków Rady Sektorowej/Grup roboczych</w:t>
      </w:r>
    </w:p>
    <w:p w14:paraId="677D50BA" w14:textId="77777777" w:rsidR="00F272FE" w:rsidRPr="00D13E73" w:rsidRDefault="00F272FE" w:rsidP="00F272FE">
      <w:pPr>
        <w:jc w:val="center"/>
        <w:rPr>
          <w:rFonts w:ascii="Calibri" w:hAnsi="Calibri" w:cs="Calibri"/>
        </w:rPr>
      </w:pPr>
    </w:p>
    <w:p w14:paraId="4D8EE941" w14:textId="77777777" w:rsidR="00F272FE" w:rsidRPr="00BD1317" w:rsidRDefault="00F272FE" w:rsidP="00F272FE">
      <w:pPr>
        <w:jc w:val="center"/>
        <w:rPr>
          <w:rFonts w:ascii="Calibri" w:hAnsi="Calibri" w:cs="Calibri"/>
        </w:rPr>
      </w:pPr>
      <w:r w:rsidRPr="00BD1317">
        <w:rPr>
          <w:rFonts w:ascii="Calibri" w:hAnsi="Calibri" w:cs="Calibri"/>
        </w:rPr>
        <w:t xml:space="preserve">§ </w:t>
      </w:r>
      <w:r>
        <w:rPr>
          <w:rFonts w:ascii="Calibri" w:hAnsi="Calibri" w:cs="Calibri"/>
        </w:rPr>
        <w:t>1</w:t>
      </w:r>
      <w:r w:rsidRPr="00BD1317">
        <w:rPr>
          <w:rFonts w:ascii="Calibri" w:hAnsi="Calibri" w:cs="Calibri"/>
        </w:rPr>
        <w:t xml:space="preserve">. </w:t>
      </w:r>
      <w:r>
        <w:rPr>
          <w:rFonts w:ascii="Calibri" w:hAnsi="Calibri" w:cs="Calibri"/>
        </w:rPr>
        <w:t>Zasady zwrotu środków transportu</w:t>
      </w:r>
    </w:p>
    <w:p w14:paraId="7E973BD9" w14:textId="77777777" w:rsidR="00F272FE" w:rsidRPr="00476332" w:rsidRDefault="00F272FE" w:rsidP="00F272FE">
      <w:pPr>
        <w:numPr>
          <w:ilvl w:val="0"/>
          <w:numId w:val="46"/>
        </w:numPr>
        <w:spacing w:after="0" w:line="240" w:lineRule="auto"/>
        <w:jc w:val="both"/>
        <w:rPr>
          <w:rFonts w:ascii="Calibri" w:hAnsi="Calibri" w:cs="Calibri"/>
          <w:i/>
          <w:iCs/>
        </w:rPr>
      </w:pPr>
      <w:r>
        <w:rPr>
          <w:rFonts w:ascii="Calibri" w:hAnsi="Calibri" w:cs="Calibri"/>
        </w:rPr>
        <w:t xml:space="preserve">Niniejszy Regulamin określa zasady refundacji kosztów transportu </w:t>
      </w:r>
      <w:r w:rsidRPr="00D13E73">
        <w:rPr>
          <w:rFonts w:ascii="Calibri" w:hAnsi="Calibri" w:cs="Calibri"/>
        </w:rPr>
        <w:t xml:space="preserve">w ramach Projektu </w:t>
      </w:r>
      <w:r w:rsidRPr="00BD1317">
        <w:rPr>
          <w:rFonts w:ascii="Calibri" w:hAnsi="Calibri" w:cs="Calibri"/>
          <w:i/>
          <w:iCs/>
        </w:rPr>
        <w:t>Rada</w:t>
      </w:r>
      <w:r>
        <w:rPr>
          <w:rFonts w:ascii="Calibri" w:hAnsi="Calibri" w:cs="Calibri"/>
          <w:i/>
          <w:iCs/>
        </w:rPr>
        <w:t xml:space="preserve"> </w:t>
      </w:r>
      <w:r>
        <w:rPr>
          <w:rFonts w:ascii="Calibri" w:hAnsi="Calibri" w:cs="Calibri"/>
          <w:i/>
          <w:iCs/>
        </w:rPr>
        <w:br/>
      </w:r>
      <w:r w:rsidRPr="00BD1317">
        <w:rPr>
          <w:rFonts w:ascii="Calibri" w:hAnsi="Calibri" w:cs="Calibri"/>
          <w:i/>
          <w:iCs/>
        </w:rPr>
        <w:t>ds. kompetencji sektora lotniczo-kosmicznego</w:t>
      </w:r>
      <w:r>
        <w:rPr>
          <w:rFonts w:ascii="Calibri" w:hAnsi="Calibri" w:cs="Calibri"/>
          <w:i/>
          <w:iCs/>
        </w:rPr>
        <w:t xml:space="preserve"> </w:t>
      </w:r>
      <w:r>
        <w:rPr>
          <w:rFonts w:ascii="Calibri" w:hAnsi="Calibri" w:cs="Calibri"/>
        </w:rPr>
        <w:t xml:space="preserve">(finansowanego ze środków Programu Operacyjnego Wiedza Edukacja Rozwój), w ramach którego Liderem projektu jest </w:t>
      </w:r>
      <w:r>
        <w:rPr>
          <w:rFonts w:ascii="Calibri" w:hAnsi="Calibri" w:cs="Calibri"/>
        </w:rPr>
        <w:br/>
        <w:t>Thales Polska Sp. z o.o.</w:t>
      </w:r>
    </w:p>
    <w:p w14:paraId="0AE000DA" w14:textId="77777777" w:rsidR="00F272FE" w:rsidRPr="00476332" w:rsidRDefault="00F272FE" w:rsidP="00F272FE">
      <w:pPr>
        <w:numPr>
          <w:ilvl w:val="0"/>
          <w:numId w:val="46"/>
        </w:numPr>
        <w:spacing w:after="0" w:line="240" w:lineRule="auto"/>
        <w:jc w:val="both"/>
        <w:rPr>
          <w:rFonts w:ascii="Calibri" w:hAnsi="Calibri" w:cs="Calibri"/>
          <w:i/>
          <w:iCs/>
        </w:rPr>
      </w:pPr>
      <w:r w:rsidRPr="00D13E73">
        <w:rPr>
          <w:rFonts w:ascii="Calibri" w:hAnsi="Calibri" w:cs="Calibri"/>
        </w:rPr>
        <w:t xml:space="preserve">Członek Rady Sektorowej/Grupy roboczej, z tytułu podróży krajowej związanej </w:t>
      </w:r>
      <w:r>
        <w:rPr>
          <w:rFonts w:ascii="Calibri" w:hAnsi="Calibri" w:cs="Calibri"/>
        </w:rPr>
        <w:br/>
      </w:r>
      <w:r w:rsidRPr="00D13E73">
        <w:rPr>
          <w:rFonts w:ascii="Calibri" w:hAnsi="Calibri" w:cs="Calibri"/>
        </w:rPr>
        <w:t xml:space="preserve">ze zorganizowanym </w:t>
      </w:r>
      <w:r>
        <w:rPr>
          <w:rFonts w:ascii="Calibri" w:hAnsi="Calibri" w:cs="Calibri"/>
        </w:rPr>
        <w:t>posiedzeniem</w:t>
      </w:r>
      <w:r w:rsidRPr="00D13E73">
        <w:rPr>
          <w:rFonts w:ascii="Calibri" w:hAnsi="Calibri" w:cs="Calibri"/>
        </w:rPr>
        <w:t xml:space="preserve"> </w:t>
      </w:r>
      <w:r>
        <w:rPr>
          <w:rFonts w:ascii="Calibri" w:hAnsi="Calibri" w:cs="Calibri"/>
        </w:rPr>
        <w:t xml:space="preserve">Rady Sektorowej/Grupy roboczej </w:t>
      </w:r>
      <w:r w:rsidRPr="00D13E73">
        <w:rPr>
          <w:rFonts w:ascii="Calibri" w:hAnsi="Calibri" w:cs="Calibri"/>
        </w:rPr>
        <w:t xml:space="preserve">w ramach Projektu </w:t>
      </w:r>
      <w:r w:rsidRPr="00BD1317">
        <w:rPr>
          <w:rFonts w:ascii="Calibri" w:hAnsi="Calibri" w:cs="Calibri"/>
          <w:i/>
          <w:iCs/>
        </w:rPr>
        <w:t>Rada</w:t>
      </w:r>
      <w:r>
        <w:rPr>
          <w:rFonts w:ascii="Calibri" w:hAnsi="Calibri" w:cs="Calibri"/>
          <w:i/>
          <w:iCs/>
        </w:rPr>
        <w:t xml:space="preserve"> </w:t>
      </w:r>
      <w:r>
        <w:rPr>
          <w:rFonts w:ascii="Calibri" w:hAnsi="Calibri" w:cs="Calibri"/>
          <w:i/>
          <w:iCs/>
        </w:rPr>
        <w:br/>
      </w:r>
      <w:r w:rsidRPr="00BD1317">
        <w:rPr>
          <w:rFonts w:ascii="Calibri" w:hAnsi="Calibri" w:cs="Calibri"/>
          <w:i/>
          <w:iCs/>
        </w:rPr>
        <w:t>ds. kompetencji sektora lotniczo-kosmicznego</w:t>
      </w:r>
      <w:r>
        <w:rPr>
          <w:rFonts w:ascii="Calibri" w:hAnsi="Calibri" w:cs="Calibri"/>
        </w:rPr>
        <w:t xml:space="preserve"> może ubiegać się o zwrot środków przeznaczonych na pokrycie kosztów transportu.</w:t>
      </w:r>
    </w:p>
    <w:p w14:paraId="4E8D58FA" w14:textId="77777777" w:rsidR="00F272FE" w:rsidRPr="00476332" w:rsidRDefault="00F272FE" w:rsidP="00F272FE">
      <w:pPr>
        <w:numPr>
          <w:ilvl w:val="0"/>
          <w:numId w:val="46"/>
        </w:numPr>
        <w:spacing w:after="0" w:line="240" w:lineRule="auto"/>
        <w:jc w:val="both"/>
        <w:rPr>
          <w:rFonts w:ascii="Calibri" w:hAnsi="Calibri" w:cs="Calibri"/>
        </w:rPr>
      </w:pPr>
      <w:r w:rsidRPr="00235329">
        <w:rPr>
          <w:rFonts w:ascii="Calibri" w:hAnsi="Calibri" w:cs="Calibri"/>
        </w:rPr>
        <w:t xml:space="preserve">Zwrot kosztów dojazdu </w:t>
      </w:r>
      <w:r>
        <w:rPr>
          <w:rFonts w:ascii="Calibri" w:hAnsi="Calibri" w:cs="Calibri"/>
        </w:rPr>
        <w:t xml:space="preserve">Członek </w:t>
      </w:r>
      <w:r w:rsidRPr="00235329">
        <w:rPr>
          <w:rFonts w:ascii="Calibri" w:hAnsi="Calibri" w:cs="Calibri"/>
        </w:rPr>
        <w:t xml:space="preserve">może otrzymać, gdy </w:t>
      </w:r>
      <w:r w:rsidRPr="00476332">
        <w:rPr>
          <w:rFonts w:ascii="Calibri" w:hAnsi="Calibri" w:cs="Calibri"/>
        </w:rPr>
        <w:t xml:space="preserve">miejsce zamieszkania Uczestnika jest inne niż miejscowość, w której realizowane jest </w:t>
      </w:r>
      <w:r>
        <w:rPr>
          <w:rFonts w:ascii="Calibri" w:hAnsi="Calibri" w:cs="Calibri"/>
        </w:rPr>
        <w:t>posiedzenie</w:t>
      </w:r>
      <w:r w:rsidRPr="00476332">
        <w:rPr>
          <w:rFonts w:ascii="Calibri" w:hAnsi="Calibri" w:cs="Calibri"/>
        </w:rPr>
        <w:t xml:space="preserve"> w ramach projektu; </w:t>
      </w:r>
    </w:p>
    <w:p w14:paraId="1F9B47FD" w14:textId="77777777" w:rsidR="00F272FE" w:rsidRDefault="00F272FE" w:rsidP="00F272FE">
      <w:pPr>
        <w:numPr>
          <w:ilvl w:val="0"/>
          <w:numId w:val="46"/>
        </w:numPr>
        <w:spacing w:after="0" w:line="240" w:lineRule="auto"/>
        <w:jc w:val="both"/>
        <w:rPr>
          <w:rFonts w:ascii="Calibri" w:hAnsi="Calibri" w:cs="Calibri"/>
        </w:rPr>
      </w:pPr>
      <w:r w:rsidRPr="00235329">
        <w:rPr>
          <w:rFonts w:ascii="Calibri" w:hAnsi="Calibri" w:cs="Calibri"/>
        </w:rPr>
        <w:t xml:space="preserve">Koszty dojazdu na </w:t>
      </w:r>
      <w:r>
        <w:rPr>
          <w:rFonts w:ascii="Calibri" w:hAnsi="Calibri" w:cs="Calibri"/>
        </w:rPr>
        <w:t>posiedzenie</w:t>
      </w:r>
      <w:r w:rsidRPr="00235329">
        <w:rPr>
          <w:rFonts w:ascii="Calibri" w:hAnsi="Calibri" w:cs="Calibri"/>
        </w:rPr>
        <w:t xml:space="preserve"> są zwracane tylko do równowartości kwot biletów II klasy środkami transportu publicznego (PKP, PKS i inne) na danej trasie. </w:t>
      </w:r>
    </w:p>
    <w:p w14:paraId="23256E3B" w14:textId="77777777" w:rsidR="00F272FE" w:rsidRPr="00476332" w:rsidRDefault="00F272FE" w:rsidP="00F272FE">
      <w:pPr>
        <w:numPr>
          <w:ilvl w:val="0"/>
          <w:numId w:val="46"/>
        </w:numPr>
        <w:spacing w:after="0" w:line="240" w:lineRule="auto"/>
        <w:jc w:val="both"/>
        <w:rPr>
          <w:rFonts w:ascii="Calibri" w:hAnsi="Calibri" w:cs="Calibri"/>
        </w:rPr>
      </w:pPr>
      <w:r w:rsidRPr="00476332">
        <w:rPr>
          <w:rFonts w:ascii="Calibri" w:hAnsi="Calibri" w:cs="Calibri"/>
        </w:rPr>
        <w:t xml:space="preserve">Zwrot kosztów podróży dotyczy trasy od miejsca </w:t>
      </w:r>
      <w:r>
        <w:rPr>
          <w:rFonts w:ascii="Calibri" w:hAnsi="Calibri" w:cs="Calibri"/>
        </w:rPr>
        <w:t>posiedzenia</w:t>
      </w:r>
      <w:r w:rsidRPr="00476332">
        <w:rPr>
          <w:rFonts w:ascii="Calibri" w:hAnsi="Calibri" w:cs="Calibri"/>
        </w:rPr>
        <w:t xml:space="preserve"> do miejsca zamieszkania Członka</w:t>
      </w:r>
      <w:r>
        <w:rPr>
          <w:rFonts w:ascii="Calibri" w:hAnsi="Calibri" w:cs="Calibri"/>
        </w:rPr>
        <w:t>.</w:t>
      </w:r>
    </w:p>
    <w:p w14:paraId="6E02A58C" w14:textId="77777777" w:rsidR="00F272FE" w:rsidRPr="00D13E73" w:rsidRDefault="00F272FE" w:rsidP="00F272FE">
      <w:pPr>
        <w:jc w:val="center"/>
        <w:rPr>
          <w:rFonts w:ascii="Calibri" w:hAnsi="Calibri" w:cs="Calibri"/>
        </w:rPr>
      </w:pPr>
    </w:p>
    <w:p w14:paraId="7695DD13" w14:textId="77777777" w:rsidR="00F272FE" w:rsidRDefault="00F272FE" w:rsidP="00F272FE">
      <w:pPr>
        <w:jc w:val="center"/>
        <w:rPr>
          <w:rFonts w:ascii="Calibri" w:hAnsi="Calibri" w:cs="Calibri"/>
        </w:rPr>
      </w:pPr>
      <w:r w:rsidRPr="00BD1317">
        <w:rPr>
          <w:rFonts w:ascii="Calibri" w:hAnsi="Calibri" w:cs="Calibri"/>
        </w:rPr>
        <w:t xml:space="preserve">§ </w:t>
      </w:r>
      <w:r>
        <w:rPr>
          <w:rFonts w:ascii="Calibri" w:hAnsi="Calibri" w:cs="Calibri"/>
        </w:rPr>
        <w:t>2</w:t>
      </w:r>
      <w:r w:rsidRPr="00BD1317">
        <w:rPr>
          <w:rFonts w:ascii="Calibri" w:hAnsi="Calibri" w:cs="Calibri"/>
        </w:rPr>
        <w:t xml:space="preserve">. </w:t>
      </w:r>
      <w:r w:rsidRPr="00476332">
        <w:rPr>
          <w:rFonts w:ascii="Calibri" w:hAnsi="Calibri" w:cs="Calibri"/>
        </w:rPr>
        <w:t xml:space="preserve">Procedura wypłaty środków </w:t>
      </w:r>
    </w:p>
    <w:p w14:paraId="6E4F0D6C" w14:textId="77777777" w:rsidR="00F272FE" w:rsidRDefault="00F272FE" w:rsidP="00F272FE">
      <w:pPr>
        <w:numPr>
          <w:ilvl w:val="0"/>
          <w:numId w:val="47"/>
        </w:numPr>
        <w:spacing w:after="0" w:line="240" w:lineRule="auto"/>
        <w:ind w:left="360"/>
        <w:jc w:val="both"/>
        <w:rPr>
          <w:rFonts w:ascii="Calibri" w:hAnsi="Calibri" w:cs="Calibri"/>
        </w:rPr>
      </w:pPr>
      <w:r>
        <w:rPr>
          <w:rFonts w:ascii="Calibri" w:hAnsi="Calibri" w:cs="Calibri"/>
        </w:rPr>
        <w:t>Członek</w:t>
      </w:r>
      <w:r w:rsidRPr="00476332">
        <w:rPr>
          <w:rFonts w:ascii="Calibri" w:hAnsi="Calibri" w:cs="Calibri"/>
        </w:rPr>
        <w:t xml:space="preserve"> zobowiązuje się przekazać Liderowi projektu kompletu niezbędnych </w:t>
      </w:r>
      <w:r>
        <w:rPr>
          <w:rFonts w:ascii="Calibri" w:hAnsi="Calibri" w:cs="Calibri"/>
        </w:rPr>
        <w:t>dokumentów dotyczących przejazdu na posiedzenie</w:t>
      </w:r>
      <w:r w:rsidRPr="00476332">
        <w:rPr>
          <w:rFonts w:ascii="Calibri" w:hAnsi="Calibri" w:cs="Calibri"/>
        </w:rPr>
        <w:t xml:space="preserve">, w terminie do </w:t>
      </w:r>
      <w:r w:rsidRPr="005570F3">
        <w:rPr>
          <w:rFonts w:ascii="Calibri" w:hAnsi="Calibri" w:cs="Calibri"/>
        </w:rPr>
        <w:t xml:space="preserve">15 dni kalendarzowych </w:t>
      </w:r>
      <w:r>
        <w:rPr>
          <w:rFonts w:ascii="Calibri" w:hAnsi="Calibri" w:cs="Calibri"/>
        </w:rPr>
        <w:t xml:space="preserve">od daty </w:t>
      </w:r>
      <w:r w:rsidRPr="005570F3">
        <w:rPr>
          <w:rFonts w:ascii="Calibri" w:hAnsi="Calibri" w:cs="Calibri"/>
        </w:rPr>
        <w:t>zakończeni</w:t>
      </w:r>
      <w:r>
        <w:rPr>
          <w:rFonts w:ascii="Calibri" w:hAnsi="Calibri" w:cs="Calibri"/>
        </w:rPr>
        <w:t>a</w:t>
      </w:r>
      <w:r w:rsidRPr="005570F3">
        <w:rPr>
          <w:rFonts w:ascii="Calibri" w:hAnsi="Calibri" w:cs="Calibri"/>
        </w:rPr>
        <w:t xml:space="preserve"> </w:t>
      </w:r>
      <w:r>
        <w:rPr>
          <w:rFonts w:ascii="Calibri" w:hAnsi="Calibri" w:cs="Calibri"/>
        </w:rPr>
        <w:t>posiedzenia.</w:t>
      </w:r>
    </w:p>
    <w:p w14:paraId="69C2DB3F" w14:textId="77777777" w:rsidR="00F272FE" w:rsidRDefault="00F272FE" w:rsidP="00F272FE">
      <w:pPr>
        <w:numPr>
          <w:ilvl w:val="0"/>
          <w:numId w:val="47"/>
        </w:numPr>
        <w:spacing w:after="0" w:line="240" w:lineRule="auto"/>
        <w:ind w:left="360"/>
        <w:jc w:val="both"/>
        <w:rPr>
          <w:rFonts w:ascii="Calibri" w:hAnsi="Calibri" w:cs="Calibri"/>
        </w:rPr>
      </w:pPr>
      <w:r w:rsidRPr="00476332">
        <w:rPr>
          <w:rFonts w:ascii="Calibri" w:hAnsi="Calibri" w:cs="Calibri"/>
        </w:rPr>
        <w:t xml:space="preserve">Zwrot kosztów dojazdu następuje po dokonaniu weryfikacji obecności </w:t>
      </w:r>
      <w:r>
        <w:rPr>
          <w:rFonts w:ascii="Calibri" w:hAnsi="Calibri" w:cs="Calibri"/>
        </w:rPr>
        <w:t>Członka</w:t>
      </w:r>
      <w:r w:rsidRPr="00476332">
        <w:rPr>
          <w:rFonts w:ascii="Calibri" w:hAnsi="Calibri" w:cs="Calibri"/>
        </w:rPr>
        <w:t xml:space="preserve"> w </w:t>
      </w:r>
      <w:r>
        <w:rPr>
          <w:rFonts w:ascii="Calibri" w:hAnsi="Calibri" w:cs="Calibri"/>
        </w:rPr>
        <w:t>posiedzeniu</w:t>
      </w:r>
      <w:r w:rsidRPr="00476332">
        <w:rPr>
          <w:rFonts w:ascii="Calibri" w:hAnsi="Calibri" w:cs="Calibri"/>
        </w:rPr>
        <w:t>.</w:t>
      </w:r>
    </w:p>
    <w:p w14:paraId="7361F931" w14:textId="77777777" w:rsidR="00F272FE" w:rsidRDefault="00F272FE" w:rsidP="00F272FE">
      <w:pPr>
        <w:numPr>
          <w:ilvl w:val="0"/>
          <w:numId w:val="47"/>
        </w:numPr>
        <w:spacing w:after="0" w:line="240" w:lineRule="auto"/>
        <w:ind w:left="360"/>
        <w:jc w:val="both"/>
        <w:rPr>
          <w:rFonts w:ascii="Calibri" w:hAnsi="Calibri" w:cs="Calibri"/>
        </w:rPr>
      </w:pPr>
      <w:r w:rsidRPr="00476332">
        <w:rPr>
          <w:rFonts w:ascii="Calibri" w:hAnsi="Calibri" w:cs="Calibri"/>
        </w:rPr>
        <w:t>Złożenie niekompletnych, niepoprawnych dokumentów lub złożenie ich w po terminie, powoduje że ich koszt nie będzie refundowany.</w:t>
      </w:r>
    </w:p>
    <w:p w14:paraId="10A1CFEE" w14:textId="77777777" w:rsidR="00F272FE" w:rsidRDefault="00F272FE" w:rsidP="00F272FE">
      <w:pPr>
        <w:numPr>
          <w:ilvl w:val="0"/>
          <w:numId w:val="47"/>
        </w:numPr>
        <w:spacing w:after="0" w:line="240" w:lineRule="auto"/>
        <w:ind w:left="360"/>
        <w:jc w:val="both"/>
        <w:rPr>
          <w:rFonts w:ascii="Calibri" w:hAnsi="Calibri" w:cs="Calibri"/>
        </w:rPr>
      </w:pPr>
      <w:r w:rsidRPr="00476332">
        <w:rPr>
          <w:rFonts w:ascii="Calibri" w:hAnsi="Calibri" w:cs="Calibri"/>
        </w:rPr>
        <w:t xml:space="preserve">Zwrot kosztów podróży będzie realizowany poprzez przelew na rachunek bankowy wskazany przez </w:t>
      </w:r>
      <w:r>
        <w:rPr>
          <w:rFonts w:ascii="Calibri" w:hAnsi="Calibri" w:cs="Calibri"/>
        </w:rPr>
        <w:t>Członka</w:t>
      </w:r>
      <w:r w:rsidRPr="00476332">
        <w:rPr>
          <w:rFonts w:ascii="Calibri" w:hAnsi="Calibri" w:cs="Calibri"/>
        </w:rPr>
        <w:t>, po akceptacji przedłożonych dokumentów.</w:t>
      </w:r>
    </w:p>
    <w:p w14:paraId="2AB28C25" w14:textId="77777777" w:rsidR="00F272FE" w:rsidRDefault="00F272FE" w:rsidP="00F272FE">
      <w:pPr>
        <w:numPr>
          <w:ilvl w:val="0"/>
          <w:numId w:val="47"/>
        </w:numPr>
        <w:spacing w:after="0" w:line="240" w:lineRule="auto"/>
        <w:ind w:left="360"/>
        <w:jc w:val="both"/>
        <w:rPr>
          <w:rFonts w:ascii="Calibri" w:hAnsi="Calibri" w:cs="Calibri"/>
        </w:rPr>
      </w:pPr>
      <w:r w:rsidRPr="00476332">
        <w:rPr>
          <w:rFonts w:ascii="Calibri" w:hAnsi="Calibri" w:cs="Calibri"/>
        </w:rPr>
        <w:t xml:space="preserve">Lider </w:t>
      </w:r>
      <w:r>
        <w:rPr>
          <w:rFonts w:ascii="Calibri" w:hAnsi="Calibri" w:cs="Calibri"/>
        </w:rPr>
        <w:t>projektu</w:t>
      </w:r>
      <w:r w:rsidRPr="00476332">
        <w:rPr>
          <w:rFonts w:ascii="Calibri" w:hAnsi="Calibri" w:cs="Calibri"/>
        </w:rPr>
        <w:t xml:space="preserve"> dokona refundacji kosztów dojazdu pod warunkiem dostępności środków na rachunku bankowym. W przypadku wyczerpania środków finansowych na koncie projektowym, zwrot kosztów dojazdu zostanie uregulowany niezwłocznie po otrzymaniu środków od Instytucji pośredniczącej</w:t>
      </w:r>
      <w:r>
        <w:rPr>
          <w:rFonts w:ascii="Calibri" w:hAnsi="Calibri" w:cs="Calibri"/>
        </w:rPr>
        <w:t>.</w:t>
      </w:r>
    </w:p>
    <w:p w14:paraId="1EB72123" w14:textId="77777777" w:rsidR="00F272FE" w:rsidRDefault="00F272FE" w:rsidP="00F272FE">
      <w:pPr>
        <w:numPr>
          <w:ilvl w:val="0"/>
          <w:numId w:val="47"/>
        </w:numPr>
        <w:spacing w:after="0" w:line="240" w:lineRule="auto"/>
        <w:ind w:left="360"/>
        <w:jc w:val="both"/>
        <w:rPr>
          <w:rFonts w:ascii="Calibri" w:hAnsi="Calibri" w:cs="Calibri"/>
        </w:rPr>
      </w:pPr>
      <w:r>
        <w:rPr>
          <w:rFonts w:ascii="Calibri" w:hAnsi="Calibri" w:cs="Calibri"/>
        </w:rPr>
        <w:t>Członkowi</w:t>
      </w:r>
      <w:r w:rsidRPr="00476332">
        <w:rPr>
          <w:rFonts w:ascii="Calibri" w:hAnsi="Calibri" w:cs="Calibri"/>
        </w:rPr>
        <w:t xml:space="preserve"> nie przysługują żadne roszczenia związane z opóźnieniem wypłaty poniesionych kosztów dojazdu, które wynikają z opóźnień w przekazywaniu środków przez Instytucję Pośredniczącą na rachunek </w:t>
      </w:r>
      <w:r>
        <w:rPr>
          <w:rFonts w:ascii="Calibri" w:hAnsi="Calibri" w:cs="Calibri"/>
        </w:rPr>
        <w:t>L</w:t>
      </w:r>
      <w:r w:rsidRPr="00476332">
        <w:rPr>
          <w:rFonts w:ascii="Calibri" w:hAnsi="Calibri" w:cs="Calibri"/>
        </w:rPr>
        <w:t>idera projektu na realizację projektu.</w:t>
      </w:r>
    </w:p>
    <w:p w14:paraId="727F104E" w14:textId="77777777" w:rsidR="00F272FE" w:rsidRPr="00476332" w:rsidRDefault="00F272FE" w:rsidP="00F272FE">
      <w:pPr>
        <w:numPr>
          <w:ilvl w:val="0"/>
          <w:numId w:val="47"/>
        </w:numPr>
        <w:spacing w:after="0" w:line="240" w:lineRule="auto"/>
        <w:ind w:left="360"/>
        <w:jc w:val="both"/>
        <w:rPr>
          <w:rFonts w:ascii="Calibri" w:hAnsi="Calibri" w:cs="Calibri"/>
        </w:rPr>
      </w:pPr>
      <w:r>
        <w:rPr>
          <w:rFonts w:ascii="Calibri" w:hAnsi="Calibri" w:cs="Calibri"/>
        </w:rPr>
        <w:t>L</w:t>
      </w:r>
      <w:r w:rsidRPr="00476332">
        <w:rPr>
          <w:rFonts w:ascii="Calibri" w:hAnsi="Calibri" w:cs="Calibri"/>
        </w:rPr>
        <w:t xml:space="preserve">ider projektu ma prawo sprawdzić wiarygodność danych podanych przez </w:t>
      </w:r>
      <w:r>
        <w:rPr>
          <w:rFonts w:ascii="Calibri" w:hAnsi="Calibri" w:cs="Calibri"/>
        </w:rPr>
        <w:t>Członków</w:t>
      </w:r>
      <w:r w:rsidRPr="00476332">
        <w:rPr>
          <w:rFonts w:ascii="Calibri" w:hAnsi="Calibri" w:cs="Calibri"/>
        </w:rPr>
        <w:t xml:space="preserve">, prosząc </w:t>
      </w:r>
      <w:r>
        <w:rPr>
          <w:rFonts w:ascii="Calibri" w:hAnsi="Calibri" w:cs="Calibri"/>
        </w:rPr>
        <w:br/>
      </w:r>
      <w:r w:rsidRPr="00476332">
        <w:rPr>
          <w:rFonts w:ascii="Calibri" w:hAnsi="Calibri" w:cs="Calibri"/>
        </w:rPr>
        <w:t>o dodatkowe dokumenty lub sprawdzając dane w odpowiednich instytucjach.</w:t>
      </w:r>
    </w:p>
    <w:p w14:paraId="0FA18350" w14:textId="77777777" w:rsidR="00F272FE" w:rsidRPr="00476332" w:rsidRDefault="00F272FE" w:rsidP="00F272FE">
      <w:pPr>
        <w:jc w:val="center"/>
        <w:rPr>
          <w:rFonts w:ascii="Calibri" w:hAnsi="Calibri" w:cs="Calibri"/>
        </w:rPr>
      </w:pPr>
    </w:p>
    <w:p w14:paraId="42375B05" w14:textId="77777777" w:rsidR="00F272FE" w:rsidRDefault="00F272FE" w:rsidP="00F272FE">
      <w:pPr>
        <w:jc w:val="center"/>
        <w:rPr>
          <w:rFonts w:ascii="Calibri" w:hAnsi="Calibri" w:cs="Calibri"/>
        </w:rPr>
      </w:pPr>
      <w:r w:rsidRPr="00476332">
        <w:rPr>
          <w:rFonts w:ascii="Calibri" w:hAnsi="Calibri" w:cs="Calibri"/>
        </w:rPr>
        <w:t xml:space="preserve">§ </w:t>
      </w:r>
      <w:r>
        <w:rPr>
          <w:rFonts w:ascii="Calibri" w:hAnsi="Calibri" w:cs="Calibri"/>
        </w:rPr>
        <w:t>3</w:t>
      </w:r>
      <w:r w:rsidRPr="00476332">
        <w:rPr>
          <w:rFonts w:ascii="Calibri" w:hAnsi="Calibri" w:cs="Calibri"/>
        </w:rPr>
        <w:t xml:space="preserve"> WYMAGANE DOKUMENTY </w:t>
      </w:r>
    </w:p>
    <w:p w14:paraId="60ABA92E" w14:textId="77777777" w:rsidR="00F272FE" w:rsidRDefault="00F272FE" w:rsidP="00F272FE">
      <w:pPr>
        <w:numPr>
          <w:ilvl w:val="0"/>
          <w:numId w:val="48"/>
        </w:numPr>
        <w:spacing w:after="0" w:line="240" w:lineRule="auto"/>
        <w:jc w:val="both"/>
        <w:rPr>
          <w:rFonts w:ascii="Calibri" w:hAnsi="Calibri" w:cs="Calibri"/>
        </w:rPr>
      </w:pPr>
      <w:r>
        <w:rPr>
          <w:rFonts w:ascii="Calibri" w:hAnsi="Calibri" w:cs="Calibri"/>
        </w:rPr>
        <w:lastRenderedPageBreak/>
        <w:t>Członek</w:t>
      </w:r>
      <w:r w:rsidRPr="00476332">
        <w:rPr>
          <w:rFonts w:ascii="Calibri" w:hAnsi="Calibri" w:cs="Calibri"/>
        </w:rPr>
        <w:t xml:space="preserve"> korzystający z usług </w:t>
      </w:r>
      <w:r>
        <w:rPr>
          <w:rFonts w:ascii="Calibri" w:hAnsi="Calibri" w:cs="Calibri"/>
        </w:rPr>
        <w:t>transportu publicznego</w:t>
      </w:r>
      <w:r w:rsidRPr="00476332">
        <w:rPr>
          <w:rFonts w:ascii="Calibri" w:hAnsi="Calibri" w:cs="Calibri"/>
        </w:rPr>
        <w:t xml:space="preserve"> przewoźnika:</w:t>
      </w:r>
    </w:p>
    <w:p w14:paraId="348625CD" w14:textId="5E1C0B78" w:rsidR="00F272FE" w:rsidRDefault="00F272FE" w:rsidP="00F272FE">
      <w:pPr>
        <w:numPr>
          <w:ilvl w:val="1"/>
          <w:numId w:val="48"/>
        </w:numPr>
        <w:spacing w:after="0" w:line="240" w:lineRule="auto"/>
        <w:ind w:left="851" w:hanging="567"/>
        <w:jc w:val="both"/>
        <w:rPr>
          <w:rFonts w:ascii="Calibri" w:hAnsi="Calibri" w:cs="Calibri"/>
        </w:rPr>
      </w:pPr>
      <w:r w:rsidRPr="00F04EA2">
        <w:rPr>
          <w:rFonts w:ascii="Calibri" w:hAnsi="Calibri" w:cs="Calibri"/>
        </w:rPr>
        <w:t xml:space="preserve">wniosek </w:t>
      </w:r>
      <w:r>
        <w:rPr>
          <w:rFonts w:ascii="Calibri" w:hAnsi="Calibri" w:cs="Calibri"/>
        </w:rPr>
        <w:t>Członka</w:t>
      </w:r>
      <w:r w:rsidRPr="00F04EA2">
        <w:rPr>
          <w:rFonts w:ascii="Calibri" w:hAnsi="Calibri" w:cs="Calibri"/>
        </w:rPr>
        <w:t xml:space="preserve"> o zwrot kosztów dojazdu, (Załącznik);</w:t>
      </w:r>
    </w:p>
    <w:p w14:paraId="1964E604" w14:textId="77777777" w:rsidR="00F272FE" w:rsidRDefault="00F272FE" w:rsidP="00F272FE">
      <w:pPr>
        <w:numPr>
          <w:ilvl w:val="1"/>
          <w:numId w:val="48"/>
        </w:numPr>
        <w:spacing w:after="0" w:line="240" w:lineRule="auto"/>
        <w:ind w:left="851" w:hanging="567"/>
        <w:jc w:val="both"/>
        <w:rPr>
          <w:rFonts w:ascii="Calibri" w:hAnsi="Calibri" w:cs="Calibri"/>
        </w:rPr>
      </w:pPr>
      <w:r w:rsidRPr="00F04EA2">
        <w:rPr>
          <w:rFonts w:ascii="Calibri" w:hAnsi="Calibri" w:cs="Calibri"/>
        </w:rPr>
        <w:t xml:space="preserve">dokument potwierdzający przejazd uczestnika tym środkiem transportu; </w:t>
      </w:r>
    </w:p>
    <w:p w14:paraId="4ED8F84D" w14:textId="77777777" w:rsidR="00F272FE" w:rsidRPr="00F04EA2" w:rsidRDefault="00F272FE" w:rsidP="00F272FE">
      <w:pPr>
        <w:numPr>
          <w:ilvl w:val="1"/>
          <w:numId w:val="48"/>
        </w:numPr>
        <w:spacing w:after="0" w:line="240" w:lineRule="auto"/>
        <w:ind w:left="851" w:hanging="567"/>
        <w:jc w:val="both"/>
        <w:rPr>
          <w:rFonts w:ascii="Calibri" w:hAnsi="Calibri" w:cs="Calibri"/>
        </w:rPr>
      </w:pPr>
      <w:r w:rsidRPr="00F04EA2">
        <w:rPr>
          <w:rFonts w:ascii="Calibri" w:hAnsi="Calibri" w:cs="Calibri"/>
        </w:rPr>
        <w:t>informacja o numerze rachunku bankowego, na jakie mają zostać przesłane środki;</w:t>
      </w:r>
    </w:p>
    <w:p w14:paraId="74BA7B6F" w14:textId="77777777" w:rsidR="00F272FE" w:rsidRDefault="00F272FE" w:rsidP="00F272FE">
      <w:pPr>
        <w:numPr>
          <w:ilvl w:val="0"/>
          <w:numId w:val="48"/>
        </w:numPr>
        <w:spacing w:after="0" w:line="240" w:lineRule="auto"/>
        <w:jc w:val="both"/>
        <w:rPr>
          <w:rFonts w:ascii="Calibri" w:hAnsi="Calibri" w:cs="Calibri"/>
        </w:rPr>
      </w:pPr>
      <w:r>
        <w:rPr>
          <w:rFonts w:ascii="Calibri" w:hAnsi="Calibri" w:cs="Calibri"/>
        </w:rPr>
        <w:t>Członek</w:t>
      </w:r>
      <w:r w:rsidRPr="00476332">
        <w:rPr>
          <w:rFonts w:ascii="Calibri" w:hAnsi="Calibri" w:cs="Calibri"/>
        </w:rPr>
        <w:t xml:space="preserve"> korzystający z </w:t>
      </w:r>
      <w:r>
        <w:rPr>
          <w:rFonts w:ascii="Calibri" w:hAnsi="Calibri" w:cs="Calibri"/>
        </w:rPr>
        <w:t>prywatnego środka</w:t>
      </w:r>
      <w:r w:rsidRPr="00476332">
        <w:rPr>
          <w:rFonts w:ascii="Calibri" w:hAnsi="Calibri" w:cs="Calibri"/>
        </w:rPr>
        <w:t xml:space="preserve"> </w:t>
      </w:r>
      <w:r>
        <w:rPr>
          <w:rFonts w:ascii="Calibri" w:hAnsi="Calibri" w:cs="Calibri"/>
        </w:rPr>
        <w:t>transportu</w:t>
      </w:r>
      <w:r w:rsidRPr="00476332">
        <w:rPr>
          <w:rFonts w:ascii="Calibri" w:hAnsi="Calibri" w:cs="Calibri"/>
        </w:rPr>
        <w:t xml:space="preserve">: </w:t>
      </w:r>
    </w:p>
    <w:p w14:paraId="311E4CE2" w14:textId="6FCC71B7" w:rsidR="00F272FE" w:rsidRPr="00BD1317" w:rsidRDefault="00F272FE" w:rsidP="006772AC">
      <w:pPr>
        <w:numPr>
          <w:ilvl w:val="1"/>
          <w:numId w:val="48"/>
        </w:numPr>
        <w:spacing w:after="0" w:line="240" w:lineRule="auto"/>
        <w:jc w:val="both"/>
        <w:rPr>
          <w:rFonts w:ascii="Calibri" w:hAnsi="Calibri" w:cs="Calibri"/>
        </w:rPr>
      </w:pPr>
      <w:r w:rsidRPr="00476332">
        <w:rPr>
          <w:rFonts w:ascii="Calibri" w:hAnsi="Calibri" w:cs="Calibri"/>
        </w:rPr>
        <w:t xml:space="preserve">a) wniosek </w:t>
      </w:r>
      <w:r>
        <w:rPr>
          <w:rFonts w:ascii="Calibri" w:hAnsi="Calibri" w:cs="Calibri"/>
        </w:rPr>
        <w:t>Członka</w:t>
      </w:r>
      <w:r w:rsidRPr="00476332">
        <w:rPr>
          <w:rFonts w:ascii="Calibri" w:hAnsi="Calibri" w:cs="Calibri"/>
        </w:rPr>
        <w:t xml:space="preserve"> o zwrot kosztów dojazdu</w:t>
      </w:r>
      <w:r>
        <w:rPr>
          <w:rFonts w:ascii="Calibri" w:hAnsi="Calibri" w:cs="Calibri"/>
        </w:rPr>
        <w:t xml:space="preserve"> </w:t>
      </w:r>
      <w:r w:rsidRPr="00476332">
        <w:rPr>
          <w:rFonts w:ascii="Calibri" w:hAnsi="Calibri" w:cs="Calibri"/>
        </w:rPr>
        <w:t>(Załącznik);</w:t>
      </w:r>
    </w:p>
    <w:p w14:paraId="727841CE" w14:textId="77777777" w:rsidR="00F272FE" w:rsidRPr="00D13E73" w:rsidRDefault="00F272FE" w:rsidP="00F272FE">
      <w:pPr>
        <w:jc w:val="center"/>
        <w:rPr>
          <w:rFonts w:ascii="Calibri" w:hAnsi="Calibri" w:cs="Calibri"/>
        </w:rPr>
      </w:pPr>
    </w:p>
    <w:p w14:paraId="0A817586" w14:textId="77777777" w:rsidR="00F272FE" w:rsidRPr="00D13E73" w:rsidRDefault="00F272FE" w:rsidP="00F272FE">
      <w:pPr>
        <w:jc w:val="center"/>
        <w:rPr>
          <w:rFonts w:ascii="Calibri" w:hAnsi="Calibri" w:cs="Calibri"/>
        </w:rPr>
      </w:pPr>
      <w:r w:rsidRPr="00D13E73">
        <w:rPr>
          <w:rFonts w:ascii="Calibri" w:hAnsi="Calibri" w:cs="Calibri"/>
        </w:rPr>
        <w:t xml:space="preserve">§ </w:t>
      </w:r>
      <w:r>
        <w:rPr>
          <w:rFonts w:ascii="Calibri" w:hAnsi="Calibri" w:cs="Calibri"/>
        </w:rPr>
        <w:t>4</w:t>
      </w:r>
      <w:r w:rsidRPr="00D13E73">
        <w:rPr>
          <w:rFonts w:ascii="Calibri" w:hAnsi="Calibri" w:cs="Calibri"/>
        </w:rPr>
        <w:t>. Postanowienia końcowe</w:t>
      </w:r>
    </w:p>
    <w:p w14:paraId="2386488F" w14:textId="77777777" w:rsidR="00F272FE" w:rsidRDefault="00F272FE" w:rsidP="00F272FE">
      <w:pPr>
        <w:numPr>
          <w:ilvl w:val="0"/>
          <w:numId w:val="45"/>
        </w:numPr>
        <w:spacing w:after="0" w:line="240" w:lineRule="auto"/>
        <w:jc w:val="both"/>
        <w:rPr>
          <w:rFonts w:ascii="Calibri" w:hAnsi="Calibri" w:cs="Calibri"/>
        </w:rPr>
      </w:pPr>
      <w:r w:rsidRPr="00D13E73">
        <w:rPr>
          <w:rFonts w:ascii="Calibri" w:hAnsi="Calibri" w:cs="Calibri"/>
        </w:rPr>
        <w:t>Niniejszy Regulamin wchodzi w życie z dniem 10.04.2020 r.</w:t>
      </w:r>
    </w:p>
    <w:p w14:paraId="719A563C" w14:textId="77777777" w:rsidR="00F272FE" w:rsidRPr="00D13E73" w:rsidRDefault="00F272FE" w:rsidP="00F272FE">
      <w:pPr>
        <w:numPr>
          <w:ilvl w:val="0"/>
          <w:numId w:val="45"/>
        </w:numPr>
        <w:spacing w:after="0" w:line="240" w:lineRule="auto"/>
        <w:jc w:val="both"/>
        <w:rPr>
          <w:rFonts w:ascii="Calibri" w:hAnsi="Calibri" w:cs="Calibri"/>
        </w:rPr>
      </w:pPr>
      <w:r w:rsidRPr="00D13E73">
        <w:rPr>
          <w:rFonts w:ascii="Calibri" w:hAnsi="Calibri" w:cs="Calibri"/>
        </w:rPr>
        <w:t xml:space="preserve">Koszty dojazdów będą refundowane zgodnie z zasadami finansowania wydatków ponoszonych </w:t>
      </w:r>
      <w:r w:rsidRPr="00D13E73">
        <w:rPr>
          <w:rFonts w:ascii="Calibri" w:hAnsi="Calibri" w:cs="Calibri"/>
        </w:rPr>
        <w:br/>
        <w:t>w projek</w:t>
      </w:r>
      <w:r>
        <w:rPr>
          <w:rFonts w:ascii="Calibri" w:hAnsi="Calibri" w:cs="Calibri"/>
        </w:rPr>
        <w:t>cie</w:t>
      </w:r>
      <w:r w:rsidRPr="00D13E73">
        <w:rPr>
          <w:rFonts w:ascii="Calibri" w:hAnsi="Calibri" w:cs="Calibri"/>
        </w:rPr>
        <w:t xml:space="preserve"> „</w:t>
      </w:r>
      <w:r w:rsidRPr="00AB5EED">
        <w:rPr>
          <w:rFonts w:ascii="Calibri" w:hAnsi="Calibri" w:cs="Calibri"/>
        </w:rPr>
        <w:t>Sektorowa Rada Kompetencji przemysłu lotniczo-kosmicznego</w:t>
      </w:r>
      <w:r w:rsidRPr="00D13E73">
        <w:rPr>
          <w:rFonts w:ascii="Calibri" w:hAnsi="Calibri" w:cs="Calibri"/>
        </w:rPr>
        <w:t>”</w:t>
      </w:r>
      <w:r>
        <w:rPr>
          <w:rFonts w:ascii="Calibri" w:hAnsi="Calibri" w:cs="Calibri"/>
        </w:rPr>
        <w:t xml:space="preserve"> </w:t>
      </w:r>
      <w:r w:rsidRPr="00D13E73">
        <w:rPr>
          <w:rFonts w:ascii="Calibri" w:hAnsi="Calibri" w:cs="Calibri"/>
        </w:rPr>
        <w:t>współfinansowany</w:t>
      </w:r>
      <w:r>
        <w:rPr>
          <w:rFonts w:ascii="Calibri" w:hAnsi="Calibri" w:cs="Calibri"/>
        </w:rPr>
        <w:t>m</w:t>
      </w:r>
      <w:r w:rsidRPr="00D13E73">
        <w:rPr>
          <w:rFonts w:ascii="Calibri" w:hAnsi="Calibri" w:cs="Calibri"/>
        </w:rPr>
        <w:t xml:space="preserve"> ze środków EFS oraz założeniami </w:t>
      </w:r>
      <w:r>
        <w:rPr>
          <w:rFonts w:ascii="Calibri" w:hAnsi="Calibri" w:cs="Calibri"/>
        </w:rPr>
        <w:t xml:space="preserve">tego </w:t>
      </w:r>
      <w:r w:rsidRPr="00D13E73">
        <w:rPr>
          <w:rFonts w:ascii="Calibri" w:hAnsi="Calibri" w:cs="Calibri"/>
        </w:rPr>
        <w:t>projektu.</w:t>
      </w:r>
    </w:p>
    <w:p w14:paraId="48EB3628" w14:textId="77777777" w:rsidR="00F272FE" w:rsidRPr="00D13E73" w:rsidRDefault="00F272FE" w:rsidP="00F272FE">
      <w:pPr>
        <w:numPr>
          <w:ilvl w:val="0"/>
          <w:numId w:val="45"/>
        </w:numPr>
        <w:spacing w:after="0" w:line="240" w:lineRule="auto"/>
        <w:jc w:val="both"/>
        <w:rPr>
          <w:rFonts w:ascii="Calibri" w:hAnsi="Calibri" w:cs="Calibri"/>
        </w:rPr>
      </w:pPr>
      <w:r>
        <w:rPr>
          <w:rFonts w:ascii="Calibri" w:hAnsi="Calibri" w:cs="Calibri"/>
        </w:rPr>
        <w:t>Członek</w:t>
      </w:r>
      <w:r w:rsidRPr="00D13E73">
        <w:rPr>
          <w:rFonts w:ascii="Calibri" w:hAnsi="Calibri" w:cs="Calibri"/>
        </w:rPr>
        <w:t>, ubiegając</w:t>
      </w:r>
      <w:r>
        <w:rPr>
          <w:rFonts w:ascii="Calibri" w:hAnsi="Calibri" w:cs="Calibri"/>
        </w:rPr>
        <w:t>y</w:t>
      </w:r>
      <w:r w:rsidRPr="00D13E73">
        <w:rPr>
          <w:rFonts w:ascii="Calibri" w:hAnsi="Calibri" w:cs="Calibri"/>
        </w:rPr>
        <w:t xml:space="preserve"> się o zwrot kosztów dojazdu, jest zobowiązan</w:t>
      </w:r>
      <w:r>
        <w:rPr>
          <w:rFonts w:ascii="Calibri" w:hAnsi="Calibri" w:cs="Calibri"/>
        </w:rPr>
        <w:t>y</w:t>
      </w:r>
      <w:r w:rsidRPr="00D13E73">
        <w:rPr>
          <w:rFonts w:ascii="Calibri" w:hAnsi="Calibri" w:cs="Calibri"/>
        </w:rPr>
        <w:t xml:space="preserve"> do respektowania zasad niniejszego regulaminu. </w:t>
      </w:r>
    </w:p>
    <w:p w14:paraId="028967D7" w14:textId="77777777" w:rsidR="00F272FE" w:rsidRPr="00D13E73" w:rsidRDefault="00F272FE" w:rsidP="00F272FE">
      <w:pPr>
        <w:numPr>
          <w:ilvl w:val="0"/>
          <w:numId w:val="45"/>
        </w:numPr>
        <w:spacing w:after="0" w:line="240" w:lineRule="auto"/>
        <w:jc w:val="both"/>
        <w:rPr>
          <w:rFonts w:ascii="Calibri" w:hAnsi="Calibri" w:cs="Calibri"/>
        </w:rPr>
      </w:pPr>
      <w:r w:rsidRPr="00D13E73">
        <w:rPr>
          <w:rFonts w:ascii="Calibri" w:hAnsi="Calibri" w:cs="Calibri"/>
        </w:rPr>
        <w:t xml:space="preserve">W sprawach nieuregulowanych niniejszym regulaminem decyduje </w:t>
      </w:r>
      <w:r>
        <w:rPr>
          <w:rFonts w:ascii="Calibri" w:hAnsi="Calibri" w:cs="Calibri"/>
        </w:rPr>
        <w:t>Lider</w:t>
      </w:r>
      <w:r w:rsidRPr="00D13E73">
        <w:rPr>
          <w:rFonts w:ascii="Calibri" w:hAnsi="Calibri" w:cs="Calibri"/>
        </w:rPr>
        <w:t xml:space="preserve"> projektu, w porozumieniu z Instytucją Pośredniczącą.</w:t>
      </w:r>
    </w:p>
    <w:p w14:paraId="6C614545" w14:textId="77777777" w:rsidR="00F272FE" w:rsidRPr="00D13E73" w:rsidRDefault="00F272FE" w:rsidP="00F272FE">
      <w:pPr>
        <w:numPr>
          <w:ilvl w:val="0"/>
          <w:numId w:val="45"/>
        </w:numPr>
        <w:spacing w:after="0" w:line="240" w:lineRule="auto"/>
        <w:jc w:val="both"/>
        <w:rPr>
          <w:rFonts w:ascii="Calibri" w:hAnsi="Calibri" w:cs="Calibri"/>
        </w:rPr>
      </w:pPr>
      <w:r>
        <w:rPr>
          <w:rFonts w:ascii="Calibri" w:hAnsi="Calibri" w:cs="Calibri"/>
        </w:rPr>
        <w:t>Lider</w:t>
      </w:r>
      <w:r w:rsidRPr="00D13E73">
        <w:rPr>
          <w:rFonts w:ascii="Calibri" w:hAnsi="Calibri" w:cs="Calibri"/>
        </w:rPr>
        <w:t xml:space="preserve"> projektu  zapewnia sobie prawo do zmiany regulaminu w przypadku konieczności dostosowania go do wytycznych związanych z realizacją projektu lub wystąpienia innych okoliczności, których nie można było przewidzieć na etapie jego wprowadzania. </w:t>
      </w:r>
    </w:p>
    <w:p w14:paraId="6AAB61AD" w14:textId="11336E99" w:rsidR="006772AC" w:rsidRDefault="006772AC">
      <w:pPr>
        <w:rPr>
          <w:rFonts w:ascii="Calibri" w:hAnsi="Calibri" w:cs="Calibri"/>
        </w:rPr>
      </w:pPr>
      <w:r>
        <w:rPr>
          <w:rFonts w:ascii="Calibri" w:hAnsi="Calibri" w:cs="Calibri"/>
        </w:rPr>
        <w:br w:type="page"/>
      </w:r>
    </w:p>
    <w:p w14:paraId="7D269375" w14:textId="77777777" w:rsidR="00F272FE" w:rsidRPr="00D13E73" w:rsidRDefault="00F272FE" w:rsidP="00F272FE">
      <w:pPr>
        <w:jc w:val="both"/>
        <w:rPr>
          <w:rFonts w:ascii="Calibri" w:hAnsi="Calibri" w:cs="Calibri"/>
        </w:rPr>
      </w:pPr>
    </w:p>
    <w:p w14:paraId="7AC50FEC" w14:textId="77777777" w:rsidR="00F272FE" w:rsidRPr="00BB5CF9" w:rsidRDefault="00F272FE" w:rsidP="006772AC">
      <w:pPr>
        <w:pStyle w:val="Nagwek1"/>
        <w:tabs>
          <w:tab w:val="left" w:pos="513"/>
          <w:tab w:val="center" w:pos="5400"/>
        </w:tabs>
        <w:spacing w:line="240" w:lineRule="auto"/>
        <w:ind w:left="-567" w:right="-426"/>
        <w:jc w:val="right"/>
        <w:rPr>
          <w:rFonts w:ascii="Calibri Light" w:hAnsi="Calibri Light" w:cs="Calibri Light"/>
          <w:b w:val="0"/>
          <w:bCs w:val="0"/>
          <w:sz w:val="22"/>
          <w:szCs w:val="22"/>
        </w:rPr>
      </w:pPr>
      <w:r w:rsidRPr="00BB5CF9">
        <w:rPr>
          <w:rFonts w:ascii="Calibri Light" w:hAnsi="Calibri Light" w:cs="Calibri Light"/>
          <w:b w:val="0"/>
          <w:bCs w:val="0"/>
          <w:sz w:val="22"/>
          <w:szCs w:val="22"/>
        </w:rPr>
        <w:t xml:space="preserve">Załącznik do Regulamin u zwrotu kosztów </w:t>
      </w:r>
    </w:p>
    <w:p w14:paraId="7500BBE1" w14:textId="77777777" w:rsidR="00F272FE" w:rsidRDefault="00F272FE" w:rsidP="006772AC">
      <w:pPr>
        <w:pStyle w:val="Nagwek1"/>
        <w:tabs>
          <w:tab w:val="left" w:pos="513"/>
          <w:tab w:val="center" w:pos="5400"/>
        </w:tabs>
        <w:spacing w:line="240" w:lineRule="auto"/>
        <w:ind w:left="-567" w:right="-426"/>
        <w:rPr>
          <w:rFonts w:ascii="Calibri Light" w:hAnsi="Calibri Light" w:cs="Calibri Light"/>
          <w:sz w:val="28"/>
          <w:szCs w:val="28"/>
        </w:rPr>
      </w:pPr>
    </w:p>
    <w:p w14:paraId="38349D5A" w14:textId="77777777" w:rsidR="00F272FE" w:rsidRPr="001A63AC" w:rsidRDefault="00F272FE" w:rsidP="006772AC">
      <w:pPr>
        <w:pStyle w:val="Nagwek1"/>
        <w:tabs>
          <w:tab w:val="left" w:pos="513"/>
          <w:tab w:val="center" w:pos="5400"/>
        </w:tabs>
        <w:spacing w:line="240" w:lineRule="auto"/>
        <w:ind w:left="-567" w:right="-426"/>
        <w:rPr>
          <w:rFonts w:ascii="Calibri Light" w:hAnsi="Calibri Light" w:cs="Calibri Light"/>
          <w:sz w:val="28"/>
          <w:szCs w:val="28"/>
        </w:rPr>
      </w:pPr>
      <w:r w:rsidRPr="001A63AC">
        <w:rPr>
          <w:rFonts w:ascii="Calibri Light" w:hAnsi="Calibri Light" w:cs="Calibri Light"/>
          <w:sz w:val="28"/>
          <w:szCs w:val="28"/>
        </w:rPr>
        <w:t xml:space="preserve">Oświadczenie o poniesieniu wydatków </w:t>
      </w:r>
    </w:p>
    <w:p w14:paraId="55854DDA" w14:textId="77777777" w:rsidR="00F272FE" w:rsidRPr="001A63AC" w:rsidRDefault="00F272FE" w:rsidP="006772AC">
      <w:pPr>
        <w:ind w:left="-567" w:right="-426"/>
        <w:rPr>
          <w:rFonts w:ascii="Calibri Light" w:hAnsi="Calibri Light" w:cs="Calibri Light"/>
        </w:rPr>
      </w:pPr>
    </w:p>
    <w:p w14:paraId="76087AF6" w14:textId="77777777" w:rsidR="00F272FE" w:rsidRPr="001A63AC" w:rsidRDefault="00F272FE" w:rsidP="006772AC">
      <w:pPr>
        <w:pStyle w:val="Tekstpodstawowy2"/>
        <w:spacing w:line="240" w:lineRule="auto"/>
        <w:ind w:left="-567" w:right="-426"/>
        <w:rPr>
          <w:rFonts w:ascii="Calibri Light" w:hAnsi="Calibri Light" w:cs="Calibri Light"/>
          <w:b w:val="0"/>
          <w:i/>
          <w:sz w:val="22"/>
          <w:szCs w:val="22"/>
        </w:rPr>
      </w:pPr>
      <w:r w:rsidRPr="001A63AC">
        <w:rPr>
          <w:rFonts w:ascii="Calibri Light" w:hAnsi="Calibri Light" w:cs="Calibri Light"/>
          <w:b w:val="0"/>
          <w:i/>
          <w:sz w:val="22"/>
          <w:szCs w:val="22"/>
        </w:rPr>
        <w:t xml:space="preserve">Niniejsze oświadczenie wraz z załączonymi oryginałami dokumentów, potwierdzającymi poniesione koszty, należy przesłać </w:t>
      </w:r>
      <w:r w:rsidRPr="001A63AC">
        <w:rPr>
          <w:rFonts w:ascii="Calibri Light" w:hAnsi="Calibri Light" w:cs="Calibri Light"/>
          <w:i/>
          <w:sz w:val="22"/>
          <w:szCs w:val="22"/>
        </w:rPr>
        <w:t xml:space="preserve">w terminie do </w:t>
      </w:r>
      <w:bookmarkStart w:id="1" w:name="_Hlk36923628"/>
      <w:r w:rsidRPr="001A63AC">
        <w:rPr>
          <w:rFonts w:ascii="Calibri Light" w:hAnsi="Calibri Light" w:cs="Calibri Light"/>
          <w:i/>
          <w:sz w:val="22"/>
          <w:szCs w:val="22"/>
          <w:u w:val="single"/>
        </w:rPr>
        <w:t xml:space="preserve">15 dni kalendarzowych po zakończeniu </w:t>
      </w:r>
      <w:r>
        <w:rPr>
          <w:rFonts w:ascii="Calibri Light" w:hAnsi="Calibri Light" w:cs="Calibri Light"/>
          <w:i/>
          <w:sz w:val="22"/>
          <w:szCs w:val="22"/>
          <w:u w:val="single"/>
        </w:rPr>
        <w:t>posiedzenia</w:t>
      </w:r>
      <w:r w:rsidRPr="001A63AC">
        <w:rPr>
          <w:rFonts w:ascii="Calibri Light" w:hAnsi="Calibri Light" w:cs="Calibri Light"/>
          <w:b w:val="0"/>
          <w:i/>
          <w:sz w:val="22"/>
          <w:szCs w:val="22"/>
        </w:rPr>
        <w:t xml:space="preserve"> </w:t>
      </w:r>
      <w:bookmarkEnd w:id="1"/>
      <w:r w:rsidRPr="001A63AC">
        <w:rPr>
          <w:rFonts w:ascii="Calibri Light" w:hAnsi="Calibri Light" w:cs="Calibri Light"/>
          <w:b w:val="0"/>
          <w:i/>
          <w:sz w:val="22"/>
          <w:szCs w:val="22"/>
        </w:rPr>
        <w:t xml:space="preserve">na adres: </w:t>
      </w:r>
    </w:p>
    <w:p w14:paraId="3E62163F" w14:textId="77777777" w:rsidR="00F272FE" w:rsidRPr="001A63AC" w:rsidRDefault="00F272FE" w:rsidP="006772AC">
      <w:pPr>
        <w:pStyle w:val="Tekstpodstawowy2"/>
        <w:spacing w:line="240" w:lineRule="auto"/>
        <w:ind w:left="-567" w:right="-426"/>
        <w:rPr>
          <w:rFonts w:ascii="Calibri Light" w:hAnsi="Calibri Light" w:cs="Calibri Light"/>
          <w:sz w:val="10"/>
          <w:szCs w:val="10"/>
        </w:rPr>
      </w:pPr>
    </w:p>
    <w:p w14:paraId="53FC317F" w14:textId="77777777" w:rsidR="00F272FE" w:rsidRPr="001A63AC" w:rsidRDefault="00F272FE" w:rsidP="006772AC">
      <w:pPr>
        <w:autoSpaceDE w:val="0"/>
        <w:autoSpaceDN w:val="0"/>
        <w:adjustRightInd w:val="0"/>
        <w:ind w:left="-567" w:right="-426"/>
        <w:rPr>
          <w:rFonts w:ascii="Calibri Light" w:hAnsi="Calibri Light" w:cs="Calibri Light"/>
        </w:rPr>
      </w:pPr>
      <w:r w:rsidRPr="00E81C19">
        <w:rPr>
          <w:rFonts w:ascii="Calibri Light" w:hAnsi="Calibri Light" w:cs="Calibri Light"/>
        </w:rPr>
        <w:t xml:space="preserve">Thales Polska </w:t>
      </w:r>
      <w:proofErr w:type="spellStart"/>
      <w:r w:rsidRPr="00E81C19">
        <w:rPr>
          <w:rFonts w:ascii="Calibri Light" w:hAnsi="Calibri Light" w:cs="Calibri Light"/>
        </w:rPr>
        <w:t>Sp</w:t>
      </w:r>
      <w:proofErr w:type="spellEnd"/>
      <w:r w:rsidRPr="00E81C19">
        <w:rPr>
          <w:rFonts w:ascii="Calibri Light" w:hAnsi="Calibri Light" w:cs="Calibri Light"/>
        </w:rPr>
        <w:t xml:space="preserve"> z o.o. , ul. Gen. Józefa Zajączka 9, 01-518 Warszawa</w:t>
      </w:r>
    </w:p>
    <w:p w14:paraId="0D03C156" w14:textId="77777777" w:rsidR="00F272FE" w:rsidRPr="00B07F66" w:rsidRDefault="00F272FE" w:rsidP="006772AC">
      <w:pPr>
        <w:pStyle w:val="Tekstpodstawowy2"/>
        <w:spacing w:line="240" w:lineRule="auto"/>
        <w:ind w:left="-567" w:right="-426"/>
        <w:rPr>
          <w:rFonts w:ascii="Calibri Light" w:hAnsi="Calibri Light" w:cs="Calibri Light"/>
          <w:sz w:val="6"/>
          <w:szCs w:val="6"/>
        </w:rPr>
      </w:pPr>
    </w:p>
    <w:p w14:paraId="641CBECE" w14:textId="77777777" w:rsidR="00F272FE" w:rsidRPr="001A63AC" w:rsidRDefault="00F272FE" w:rsidP="006772AC">
      <w:pPr>
        <w:ind w:left="-567" w:right="-426"/>
        <w:jc w:val="both"/>
        <w:rPr>
          <w:rFonts w:ascii="Calibri Light" w:hAnsi="Calibri Light" w:cs="Calibri Light"/>
        </w:rPr>
      </w:pPr>
      <w:r w:rsidRPr="001A63AC">
        <w:rPr>
          <w:rFonts w:ascii="Calibri Light" w:hAnsi="Calibri Light" w:cs="Calibri Light"/>
        </w:rPr>
        <w:t>Ja niżej podpisany/a ………………………………………………… (</w:t>
      </w:r>
      <w:r w:rsidRPr="001A63AC">
        <w:rPr>
          <w:rFonts w:ascii="Calibri Light" w:hAnsi="Calibri Light" w:cs="Calibri Light"/>
          <w:i/>
        </w:rPr>
        <w:t>imię i nazwisko</w:t>
      </w:r>
      <w:r w:rsidRPr="001A63AC">
        <w:rPr>
          <w:rFonts w:ascii="Calibri Light" w:hAnsi="Calibri Light" w:cs="Calibri Light"/>
        </w:rPr>
        <w:t xml:space="preserve">) oświadczam, iż w związku z udziałem w </w:t>
      </w:r>
      <w:r>
        <w:rPr>
          <w:rFonts w:ascii="Calibri Light" w:hAnsi="Calibri Light" w:cs="Calibri Light"/>
        </w:rPr>
        <w:t>spotkaniu</w:t>
      </w:r>
      <w:r w:rsidRPr="001A63AC">
        <w:rPr>
          <w:rFonts w:ascii="Calibri Light" w:hAnsi="Calibri Light" w:cs="Calibri Light"/>
        </w:rPr>
        <w:t xml:space="preserve"> dnia …………………</w:t>
      </w:r>
      <w:r>
        <w:rPr>
          <w:rFonts w:ascii="Calibri Light" w:hAnsi="Calibri Light" w:cs="Calibri Light"/>
        </w:rPr>
        <w:t>…………</w:t>
      </w:r>
      <w:r w:rsidRPr="001A63AC">
        <w:rPr>
          <w:rFonts w:ascii="Calibri Light" w:hAnsi="Calibri Light" w:cs="Calibri Light"/>
        </w:rPr>
        <w:t xml:space="preserve">  r. poniosłem/</w:t>
      </w:r>
      <w:proofErr w:type="spellStart"/>
      <w:r w:rsidRPr="001A63AC">
        <w:rPr>
          <w:rFonts w:ascii="Calibri Light" w:hAnsi="Calibri Light" w:cs="Calibri Light"/>
        </w:rPr>
        <w:t>am</w:t>
      </w:r>
      <w:proofErr w:type="spellEnd"/>
      <w:r w:rsidRPr="001A63AC">
        <w:rPr>
          <w:rFonts w:ascii="Calibri Light" w:hAnsi="Calibri Light" w:cs="Calibri Light"/>
        </w:rPr>
        <w:t xml:space="preserve"> w dniu …</w:t>
      </w:r>
      <w:r>
        <w:rPr>
          <w:rFonts w:ascii="Calibri Light" w:hAnsi="Calibri Light" w:cs="Calibri Light"/>
        </w:rPr>
        <w:t>…….</w:t>
      </w:r>
      <w:r w:rsidRPr="001A63AC">
        <w:rPr>
          <w:rFonts w:ascii="Calibri Light" w:hAnsi="Calibri Light" w:cs="Calibri Light"/>
        </w:rPr>
        <w:t>………………….  r. następujące wydatki związane z:</w:t>
      </w:r>
    </w:p>
    <w:p w14:paraId="3DD0D860" w14:textId="77777777" w:rsidR="00F272FE" w:rsidRPr="001A63AC" w:rsidRDefault="00F272FE" w:rsidP="006772AC">
      <w:pPr>
        <w:ind w:left="-567" w:right="-426"/>
        <w:jc w:val="both"/>
        <w:rPr>
          <w:rFonts w:ascii="Calibri Light" w:hAnsi="Calibri Light" w:cs="Calibri Light"/>
          <w:sz w:val="10"/>
          <w:szCs w:val="10"/>
        </w:rPr>
      </w:pPr>
    </w:p>
    <w:p w14:paraId="1009B82A" w14:textId="77777777" w:rsidR="00F272FE" w:rsidRDefault="00F272FE" w:rsidP="006772AC">
      <w:pPr>
        <w:numPr>
          <w:ilvl w:val="0"/>
          <w:numId w:val="49"/>
        </w:numPr>
        <w:spacing w:after="0" w:line="240" w:lineRule="auto"/>
        <w:ind w:left="-567" w:right="-426"/>
        <w:jc w:val="both"/>
        <w:rPr>
          <w:rFonts w:ascii="Calibri Light" w:hAnsi="Calibri Light" w:cs="Calibri Light"/>
        </w:rPr>
      </w:pPr>
      <w:r w:rsidRPr="001A63AC">
        <w:rPr>
          <w:rFonts w:ascii="Calibri Light" w:hAnsi="Calibri Light" w:cs="Calibri Light"/>
        </w:rPr>
        <w:t>Przejazdem własnym samochodem o numerze rejestracyjnym ……………….., pojemności: …………… cm 3</w:t>
      </w:r>
      <w:r w:rsidRPr="001A63AC">
        <w:rPr>
          <w:rStyle w:val="Odwoanieprzypisudolnego"/>
          <w:rFonts w:ascii="Calibri Light" w:hAnsi="Calibri Light" w:cs="Calibri Light"/>
        </w:rPr>
        <w:footnoteReference w:id="3"/>
      </w:r>
      <w:r w:rsidRPr="001A63AC">
        <w:rPr>
          <w:rFonts w:ascii="Calibri Light" w:hAnsi="Calibri Light" w:cs="Calibri Light"/>
        </w:rPr>
        <w:t>:</w:t>
      </w:r>
    </w:p>
    <w:p w14:paraId="4F2B6C34" w14:textId="77777777" w:rsidR="00505EB0" w:rsidRPr="001A63AC" w:rsidRDefault="00505EB0" w:rsidP="00505EB0">
      <w:pPr>
        <w:spacing w:after="0" w:line="240" w:lineRule="auto"/>
        <w:ind w:left="-567" w:right="-426"/>
        <w:jc w:val="both"/>
        <w:rPr>
          <w:rFonts w:ascii="Calibri Light" w:hAnsi="Calibri Light" w:cs="Calibri Light"/>
        </w:rPr>
      </w:pPr>
    </w:p>
    <w:tbl>
      <w:tblPr>
        <w:tblW w:w="11050" w:type="dxa"/>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828"/>
        <w:gridCol w:w="1560"/>
        <w:gridCol w:w="567"/>
        <w:gridCol w:w="1417"/>
        <w:gridCol w:w="1985"/>
        <w:gridCol w:w="3183"/>
      </w:tblGrid>
      <w:tr w:rsidR="00F272FE" w:rsidRPr="001A63AC" w14:paraId="7467E538" w14:textId="77777777" w:rsidTr="006772AC">
        <w:trPr>
          <w:cantSplit/>
          <w:trHeight w:val="358"/>
        </w:trPr>
        <w:tc>
          <w:tcPr>
            <w:tcW w:w="2338" w:type="dxa"/>
            <w:gridSpan w:val="2"/>
            <w:vAlign w:val="center"/>
          </w:tcPr>
          <w:p w14:paraId="5FEADC34" w14:textId="77777777" w:rsidR="00F272FE" w:rsidRPr="00505EB0" w:rsidRDefault="00F272FE" w:rsidP="006772AC">
            <w:pPr>
              <w:ind w:left="-567" w:right="-426"/>
              <w:jc w:val="center"/>
              <w:rPr>
                <w:rFonts w:ascii="Calibri Light" w:hAnsi="Calibri Light" w:cs="Calibri Light"/>
                <w:sz w:val="20"/>
                <w:szCs w:val="20"/>
              </w:rPr>
            </w:pPr>
            <w:r w:rsidRPr="00505EB0">
              <w:rPr>
                <w:rFonts w:ascii="Calibri Light" w:hAnsi="Calibri Light" w:cs="Calibri Light"/>
                <w:sz w:val="20"/>
                <w:szCs w:val="20"/>
              </w:rPr>
              <w:t>Wyjazd</w:t>
            </w:r>
          </w:p>
        </w:tc>
        <w:tc>
          <w:tcPr>
            <w:tcW w:w="2127" w:type="dxa"/>
            <w:gridSpan w:val="2"/>
            <w:vAlign w:val="center"/>
          </w:tcPr>
          <w:p w14:paraId="500E9287" w14:textId="77777777" w:rsidR="00F272FE" w:rsidRPr="00505EB0" w:rsidRDefault="00F272FE" w:rsidP="006772AC">
            <w:pPr>
              <w:ind w:left="-567" w:right="-426"/>
              <w:jc w:val="center"/>
              <w:rPr>
                <w:rFonts w:ascii="Calibri Light" w:hAnsi="Calibri Light" w:cs="Calibri Light"/>
                <w:sz w:val="20"/>
                <w:szCs w:val="20"/>
              </w:rPr>
            </w:pPr>
            <w:r w:rsidRPr="00505EB0">
              <w:rPr>
                <w:rFonts w:ascii="Calibri Light" w:hAnsi="Calibri Light" w:cs="Calibri Light"/>
                <w:sz w:val="20"/>
                <w:szCs w:val="20"/>
              </w:rPr>
              <w:t>Przyjazd</w:t>
            </w:r>
          </w:p>
        </w:tc>
        <w:tc>
          <w:tcPr>
            <w:tcW w:w="1417" w:type="dxa"/>
            <w:vMerge w:val="restart"/>
            <w:vAlign w:val="center"/>
          </w:tcPr>
          <w:p w14:paraId="699D4F26" w14:textId="77777777" w:rsidR="00BF711E" w:rsidRPr="00505EB0" w:rsidRDefault="00F272FE" w:rsidP="00BF711E">
            <w:pPr>
              <w:ind w:left="-567" w:right="-426"/>
              <w:jc w:val="center"/>
              <w:rPr>
                <w:rFonts w:ascii="Calibri Light" w:hAnsi="Calibri Light" w:cs="Calibri Light"/>
                <w:sz w:val="20"/>
                <w:szCs w:val="20"/>
              </w:rPr>
            </w:pPr>
            <w:r w:rsidRPr="00505EB0">
              <w:rPr>
                <w:rFonts w:ascii="Calibri Light" w:hAnsi="Calibri Light" w:cs="Calibri Light"/>
                <w:sz w:val="20"/>
                <w:szCs w:val="20"/>
              </w:rPr>
              <w:t xml:space="preserve">Środek </w:t>
            </w:r>
          </w:p>
          <w:p w14:paraId="5A182480" w14:textId="33B5E1F7" w:rsidR="00F272FE" w:rsidRPr="00505EB0" w:rsidRDefault="00BF711E" w:rsidP="00BF711E">
            <w:pPr>
              <w:ind w:left="-567" w:right="-426"/>
              <w:jc w:val="center"/>
              <w:rPr>
                <w:rFonts w:ascii="Calibri Light" w:hAnsi="Calibri Light" w:cs="Calibri Light"/>
                <w:sz w:val="20"/>
                <w:szCs w:val="20"/>
              </w:rPr>
            </w:pPr>
            <w:r w:rsidRPr="00505EB0">
              <w:rPr>
                <w:rFonts w:ascii="Calibri Light" w:hAnsi="Calibri Light" w:cs="Calibri Light"/>
                <w:sz w:val="20"/>
                <w:szCs w:val="20"/>
              </w:rPr>
              <w:t>l</w:t>
            </w:r>
            <w:r w:rsidR="00F272FE" w:rsidRPr="00505EB0">
              <w:rPr>
                <w:rFonts w:ascii="Calibri Light" w:hAnsi="Calibri Light" w:cs="Calibri Light"/>
                <w:sz w:val="20"/>
                <w:szCs w:val="20"/>
              </w:rPr>
              <w:t>okomocji</w:t>
            </w:r>
          </w:p>
        </w:tc>
        <w:tc>
          <w:tcPr>
            <w:tcW w:w="1985" w:type="dxa"/>
            <w:vMerge w:val="restart"/>
            <w:vAlign w:val="center"/>
          </w:tcPr>
          <w:p w14:paraId="63AA9A31" w14:textId="77777777" w:rsidR="00BF711E" w:rsidRPr="00505EB0" w:rsidRDefault="00F272FE" w:rsidP="006772AC">
            <w:pPr>
              <w:ind w:left="-567" w:right="-426"/>
              <w:jc w:val="center"/>
              <w:rPr>
                <w:rFonts w:ascii="Calibri Light" w:hAnsi="Calibri Light" w:cs="Calibri Light"/>
                <w:sz w:val="20"/>
                <w:szCs w:val="20"/>
              </w:rPr>
            </w:pPr>
            <w:r w:rsidRPr="00505EB0">
              <w:rPr>
                <w:rFonts w:ascii="Calibri Light" w:hAnsi="Calibri Light" w:cs="Calibri Light"/>
                <w:sz w:val="20"/>
                <w:szCs w:val="20"/>
              </w:rPr>
              <w:t xml:space="preserve">Koszt przejazdu </w:t>
            </w:r>
          </w:p>
          <w:p w14:paraId="6B3D2C12" w14:textId="22EA455C" w:rsidR="00F272FE" w:rsidRPr="00505EB0" w:rsidRDefault="00F272FE" w:rsidP="006772AC">
            <w:pPr>
              <w:ind w:left="-567" w:right="-426"/>
              <w:jc w:val="center"/>
              <w:rPr>
                <w:rFonts w:ascii="Calibri Light" w:hAnsi="Calibri Light" w:cs="Calibri Light"/>
                <w:sz w:val="20"/>
                <w:szCs w:val="20"/>
              </w:rPr>
            </w:pPr>
            <w:r w:rsidRPr="00505EB0">
              <w:rPr>
                <w:rFonts w:ascii="Calibri Light" w:hAnsi="Calibri Light" w:cs="Calibri Light"/>
                <w:sz w:val="20"/>
                <w:szCs w:val="20"/>
              </w:rPr>
              <w:t>(PLN)</w:t>
            </w:r>
            <w:r w:rsidRPr="00505EB0">
              <w:rPr>
                <w:rStyle w:val="Odwoanieprzypisudolnego"/>
                <w:rFonts w:ascii="Calibri Light" w:hAnsi="Calibri Light" w:cs="Calibri Light"/>
                <w:sz w:val="20"/>
                <w:szCs w:val="20"/>
              </w:rPr>
              <w:footnoteReference w:id="4"/>
            </w:r>
          </w:p>
        </w:tc>
        <w:tc>
          <w:tcPr>
            <w:tcW w:w="3183" w:type="dxa"/>
            <w:vMerge w:val="restart"/>
            <w:shd w:val="pct20" w:color="auto" w:fill="FFFFFF"/>
            <w:vAlign w:val="center"/>
          </w:tcPr>
          <w:p w14:paraId="5C527A5F" w14:textId="77777777" w:rsidR="00BF711E" w:rsidRPr="00505EB0" w:rsidRDefault="00F272FE" w:rsidP="006772AC">
            <w:pPr>
              <w:ind w:left="-567" w:right="-426"/>
              <w:jc w:val="center"/>
              <w:rPr>
                <w:rFonts w:ascii="Calibri Light" w:hAnsi="Calibri Light" w:cs="Calibri Light"/>
                <w:sz w:val="20"/>
                <w:szCs w:val="20"/>
              </w:rPr>
            </w:pPr>
            <w:r w:rsidRPr="00505EB0">
              <w:rPr>
                <w:rFonts w:ascii="Calibri Light" w:hAnsi="Calibri Light" w:cs="Calibri Light"/>
                <w:sz w:val="20"/>
                <w:szCs w:val="20"/>
              </w:rPr>
              <w:t xml:space="preserve">Koszty kwalifikowalne w PLN </w:t>
            </w:r>
          </w:p>
          <w:p w14:paraId="24D0AC1F" w14:textId="632D638E" w:rsidR="00F272FE" w:rsidRPr="00505EB0" w:rsidRDefault="00F272FE" w:rsidP="006772AC">
            <w:pPr>
              <w:ind w:left="-567" w:right="-426"/>
              <w:jc w:val="center"/>
              <w:rPr>
                <w:rFonts w:ascii="Calibri Light" w:hAnsi="Calibri Light" w:cs="Calibri Light"/>
                <w:sz w:val="20"/>
                <w:szCs w:val="20"/>
              </w:rPr>
            </w:pPr>
            <w:r w:rsidRPr="00505EB0">
              <w:rPr>
                <w:rFonts w:ascii="Calibri Light" w:hAnsi="Calibri Light" w:cs="Calibri Light"/>
                <w:sz w:val="20"/>
                <w:szCs w:val="20"/>
              </w:rPr>
              <w:t xml:space="preserve">(wypełnia pracownik Thales Polska </w:t>
            </w:r>
            <w:proofErr w:type="spellStart"/>
            <w:r w:rsidRPr="00505EB0">
              <w:rPr>
                <w:rFonts w:ascii="Calibri Light" w:hAnsi="Calibri Light" w:cs="Calibri Light"/>
                <w:sz w:val="20"/>
                <w:szCs w:val="20"/>
              </w:rPr>
              <w:t>Sp</w:t>
            </w:r>
            <w:proofErr w:type="spellEnd"/>
            <w:r w:rsidRPr="00505EB0">
              <w:rPr>
                <w:rFonts w:ascii="Calibri Light" w:hAnsi="Calibri Light" w:cs="Calibri Light"/>
                <w:sz w:val="20"/>
                <w:szCs w:val="20"/>
              </w:rPr>
              <w:t xml:space="preserve"> z o.o.)</w:t>
            </w:r>
          </w:p>
        </w:tc>
      </w:tr>
      <w:tr w:rsidR="00F272FE" w:rsidRPr="001A63AC" w14:paraId="7D8B031E" w14:textId="77777777" w:rsidTr="006772AC">
        <w:trPr>
          <w:cantSplit/>
          <w:trHeight w:val="198"/>
        </w:trPr>
        <w:tc>
          <w:tcPr>
            <w:tcW w:w="1510" w:type="dxa"/>
            <w:vAlign w:val="center"/>
          </w:tcPr>
          <w:p w14:paraId="50D18BE1" w14:textId="77777777" w:rsidR="00F272FE" w:rsidRPr="00505EB0" w:rsidRDefault="00F272FE" w:rsidP="006772AC">
            <w:pPr>
              <w:ind w:left="-567" w:right="-426"/>
              <w:jc w:val="center"/>
              <w:rPr>
                <w:rFonts w:ascii="Calibri Light" w:hAnsi="Calibri Light" w:cs="Calibri Light"/>
                <w:sz w:val="20"/>
                <w:szCs w:val="20"/>
              </w:rPr>
            </w:pPr>
            <w:r w:rsidRPr="00505EB0">
              <w:rPr>
                <w:rFonts w:ascii="Calibri Light" w:hAnsi="Calibri Light" w:cs="Calibri Light"/>
                <w:sz w:val="20"/>
                <w:szCs w:val="20"/>
              </w:rPr>
              <w:t>miejscowość</w:t>
            </w:r>
          </w:p>
        </w:tc>
        <w:tc>
          <w:tcPr>
            <w:tcW w:w="828" w:type="dxa"/>
            <w:vAlign w:val="center"/>
          </w:tcPr>
          <w:p w14:paraId="11F01E5E" w14:textId="77777777" w:rsidR="00F272FE" w:rsidRPr="00505EB0" w:rsidRDefault="00F272FE" w:rsidP="006772AC">
            <w:pPr>
              <w:ind w:left="-567" w:right="-426"/>
              <w:jc w:val="center"/>
              <w:rPr>
                <w:rFonts w:ascii="Calibri Light" w:hAnsi="Calibri Light" w:cs="Calibri Light"/>
                <w:sz w:val="20"/>
                <w:szCs w:val="20"/>
              </w:rPr>
            </w:pPr>
            <w:r w:rsidRPr="00505EB0">
              <w:rPr>
                <w:rFonts w:ascii="Calibri Light" w:hAnsi="Calibri Light" w:cs="Calibri Light"/>
                <w:sz w:val="20"/>
                <w:szCs w:val="20"/>
              </w:rPr>
              <w:t>data</w:t>
            </w:r>
          </w:p>
        </w:tc>
        <w:tc>
          <w:tcPr>
            <w:tcW w:w="1560" w:type="dxa"/>
            <w:vAlign w:val="center"/>
          </w:tcPr>
          <w:p w14:paraId="43C9B7A4" w14:textId="77777777" w:rsidR="00F272FE" w:rsidRPr="00505EB0" w:rsidRDefault="00F272FE" w:rsidP="006772AC">
            <w:pPr>
              <w:ind w:left="-567" w:right="-426"/>
              <w:jc w:val="center"/>
              <w:rPr>
                <w:rFonts w:ascii="Calibri Light" w:hAnsi="Calibri Light" w:cs="Calibri Light"/>
                <w:sz w:val="20"/>
                <w:szCs w:val="20"/>
              </w:rPr>
            </w:pPr>
            <w:r w:rsidRPr="00505EB0">
              <w:rPr>
                <w:rFonts w:ascii="Calibri Light" w:hAnsi="Calibri Light" w:cs="Calibri Light"/>
                <w:sz w:val="20"/>
                <w:szCs w:val="20"/>
              </w:rPr>
              <w:t>miejscowość</w:t>
            </w:r>
          </w:p>
        </w:tc>
        <w:tc>
          <w:tcPr>
            <w:tcW w:w="567" w:type="dxa"/>
            <w:vAlign w:val="center"/>
          </w:tcPr>
          <w:p w14:paraId="2C96F0F6" w14:textId="77777777" w:rsidR="00F272FE" w:rsidRPr="00505EB0" w:rsidRDefault="00F272FE" w:rsidP="006772AC">
            <w:pPr>
              <w:ind w:left="-567" w:right="-426"/>
              <w:jc w:val="center"/>
              <w:rPr>
                <w:rFonts w:ascii="Calibri Light" w:hAnsi="Calibri Light" w:cs="Calibri Light"/>
                <w:sz w:val="20"/>
                <w:szCs w:val="20"/>
              </w:rPr>
            </w:pPr>
            <w:r w:rsidRPr="00505EB0">
              <w:rPr>
                <w:rFonts w:ascii="Calibri Light" w:hAnsi="Calibri Light" w:cs="Calibri Light"/>
                <w:sz w:val="20"/>
                <w:szCs w:val="20"/>
              </w:rPr>
              <w:t>data</w:t>
            </w:r>
          </w:p>
        </w:tc>
        <w:tc>
          <w:tcPr>
            <w:tcW w:w="1417" w:type="dxa"/>
            <w:vMerge/>
            <w:vAlign w:val="center"/>
          </w:tcPr>
          <w:p w14:paraId="35A6D3CD" w14:textId="77777777" w:rsidR="00F272FE" w:rsidRPr="00505EB0" w:rsidRDefault="00F272FE" w:rsidP="006772AC">
            <w:pPr>
              <w:ind w:left="-567" w:right="-426"/>
              <w:jc w:val="center"/>
              <w:rPr>
                <w:rFonts w:ascii="Calibri Light" w:hAnsi="Calibri Light" w:cs="Calibri Light"/>
                <w:sz w:val="20"/>
                <w:szCs w:val="20"/>
              </w:rPr>
            </w:pPr>
          </w:p>
        </w:tc>
        <w:tc>
          <w:tcPr>
            <w:tcW w:w="1985" w:type="dxa"/>
            <w:vMerge/>
            <w:vAlign w:val="center"/>
          </w:tcPr>
          <w:p w14:paraId="5C182F6B" w14:textId="77777777" w:rsidR="00F272FE" w:rsidRPr="00505EB0" w:rsidRDefault="00F272FE" w:rsidP="006772AC">
            <w:pPr>
              <w:ind w:left="-567" w:right="-426"/>
              <w:jc w:val="center"/>
              <w:rPr>
                <w:rFonts w:ascii="Calibri Light" w:hAnsi="Calibri Light" w:cs="Calibri Light"/>
                <w:sz w:val="20"/>
                <w:szCs w:val="20"/>
              </w:rPr>
            </w:pPr>
          </w:p>
        </w:tc>
        <w:tc>
          <w:tcPr>
            <w:tcW w:w="3183" w:type="dxa"/>
            <w:vMerge/>
            <w:shd w:val="pct20" w:color="auto" w:fill="FFFFFF"/>
            <w:vAlign w:val="center"/>
          </w:tcPr>
          <w:p w14:paraId="26E014CF" w14:textId="77777777" w:rsidR="00F272FE" w:rsidRPr="00505EB0" w:rsidRDefault="00F272FE" w:rsidP="006772AC">
            <w:pPr>
              <w:ind w:left="-567" w:right="-426"/>
              <w:jc w:val="center"/>
              <w:rPr>
                <w:rFonts w:ascii="Calibri Light" w:hAnsi="Calibri Light" w:cs="Calibri Light"/>
                <w:sz w:val="20"/>
                <w:szCs w:val="20"/>
              </w:rPr>
            </w:pPr>
          </w:p>
        </w:tc>
      </w:tr>
      <w:tr w:rsidR="00F272FE" w:rsidRPr="001A63AC" w14:paraId="1B9E8BA2" w14:textId="77777777" w:rsidTr="006772AC">
        <w:trPr>
          <w:cantSplit/>
          <w:trHeight w:val="349"/>
        </w:trPr>
        <w:tc>
          <w:tcPr>
            <w:tcW w:w="1510" w:type="dxa"/>
            <w:vAlign w:val="center"/>
          </w:tcPr>
          <w:p w14:paraId="59037F65" w14:textId="77777777" w:rsidR="00F272FE" w:rsidRPr="00505EB0" w:rsidRDefault="00F272FE" w:rsidP="006772AC">
            <w:pPr>
              <w:ind w:left="-567" w:right="-426"/>
              <w:jc w:val="center"/>
              <w:rPr>
                <w:rFonts w:ascii="Calibri Light" w:hAnsi="Calibri Light" w:cs="Calibri Light"/>
                <w:sz w:val="20"/>
                <w:szCs w:val="20"/>
              </w:rPr>
            </w:pPr>
          </w:p>
        </w:tc>
        <w:tc>
          <w:tcPr>
            <w:tcW w:w="828" w:type="dxa"/>
            <w:vAlign w:val="center"/>
          </w:tcPr>
          <w:p w14:paraId="763B3C4D" w14:textId="77777777" w:rsidR="00F272FE" w:rsidRPr="00505EB0" w:rsidRDefault="00F272FE" w:rsidP="006772AC">
            <w:pPr>
              <w:ind w:left="-567" w:right="-426"/>
              <w:jc w:val="center"/>
              <w:rPr>
                <w:rFonts w:ascii="Calibri Light" w:hAnsi="Calibri Light" w:cs="Calibri Light"/>
                <w:sz w:val="20"/>
                <w:szCs w:val="20"/>
              </w:rPr>
            </w:pPr>
          </w:p>
        </w:tc>
        <w:tc>
          <w:tcPr>
            <w:tcW w:w="1560" w:type="dxa"/>
            <w:vAlign w:val="center"/>
          </w:tcPr>
          <w:p w14:paraId="5985446A" w14:textId="77777777" w:rsidR="00F272FE" w:rsidRPr="00505EB0" w:rsidRDefault="00F272FE" w:rsidP="006772AC">
            <w:pPr>
              <w:ind w:left="-567" w:right="-426"/>
              <w:jc w:val="center"/>
              <w:rPr>
                <w:rFonts w:ascii="Calibri Light" w:hAnsi="Calibri Light" w:cs="Calibri Light"/>
                <w:sz w:val="20"/>
                <w:szCs w:val="20"/>
              </w:rPr>
            </w:pPr>
          </w:p>
        </w:tc>
        <w:tc>
          <w:tcPr>
            <w:tcW w:w="567" w:type="dxa"/>
            <w:vAlign w:val="center"/>
          </w:tcPr>
          <w:p w14:paraId="689E8CD1" w14:textId="77777777" w:rsidR="00F272FE" w:rsidRPr="00505EB0" w:rsidRDefault="00F272FE" w:rsidP="006772AC">
            <w:pPr>
              <w:ind w:left="-567" w:right="-426"/>
              <w:jc w:val="center"/>
              <w:rPr>
                <w:rFonts w:ascii="Calibri Light" w:hAnsi="Calibri Light" w:cs="Calibri Light"/>
                <w:sz w:val="20"/>
                <w:szCs w:val="20"/>
              </w:rPr>
            </w:pPr>
          </w:p>
        </w:tc>
        <w:tc>
          <w:tcPr>
            <w:tcW w:w="1417" w:type="dxa"/>
            <w:vAlign w:val="center"/>
          </w:tcPr>
          <w:p w14:paraId="1BF13FC8" w14:textId="77777777" w:rsidR="00505EB0" w:rsidRDefault="00F272FE" w:rsidP="00505EB0">
            <w:pPr>
              <w:spacing w:after="0"/>
              <w:ind w:left="-567" w:right="-425"/>
              <w:jc w:val="center"/>
              <w:rPr>
                <w:rFonts w:ascii="Calibri Light" w:hAnsi="Calibri Light" w:cs="Calibri Light"/>
                <w:sz w:val="20"/>
                <w:szCs w:val="20"/>
              </w:rPr>
            </w:pPr>
            <w:r w:rsidRPr="00505EB0">
              <w:rPr>
                <w:rFonts w:ascii="Calibri Light" w:hAnsi="Calibri Light" w:cs="Calibri Light"/>
                <w:sz w:val="20"/>
                <w:szCs w:val="20"/>
              </w:rPr>
              <w:t>Samochód</w:t>
            </w:r>
          </w:p>
          <w:p w14:paraId="258D26DD" w14:textId="1128A7A3" w:rsidR="00F272FE" w:rsidRPr="00505EB0" w:rsidRDefault="00F272FE" w:rsidP="00505EB0">
            <w:pPr>
              <w:spacing w:after="0"/>
              <w:ind w:left="-567" w:right="-425"/>
              <w:jc w:val="center"/>
              <w:rPr>
                <w:rFonts w:ascii="Calibri Light" w:hAnsi="Calibri Light" w:cs="Calibri Light"/>
                <w:sz w:val="20"/>
                <w:szCs w:val="20"/>
              </w:rPr>
            </w:pPr>
            <w:r w:rsidRPr="00505EB0">
              <w:rPr>
                <w:rFonts w:ascii="Calibri Light" w:hAnsi="Calibri Light" w:cs="Calibri Light"/>
                <w:sz w:val="20"/>
                <w:szCs w:val="20"/>
              </w:rPr>
              <w:t xml:space="preserve"> prywatny</w:t>
            </w:r>
          </w:p>
          <w:p w14:paraId="3318A635" w14:textId="77777777" w:rsidR="00F272FE" w:rsidRPr="00505EB0" w:rsidRDefault="00F272FE" w:rsidP="00505EB0">
            <w:pPr>
              <w:spacing w:after="0"/>
              <w:ind w:left="-567" w:right="-425"/>
              <w:jc w:val="center"/>
              <w:rPr>
                <w:rFonts w:ascii="Calibri Light" w:hAnsi="Calibri Light" w:cs="Calibri Light"/>
                <w:sz w:val="20"/>
                <w:szCs w:val="20"/>
              </w:rPr>
            </w:pPr>
            <w:r w:rsidRPr="00505EB0">
              <w:rPr>
                <w:rFonts w:ascii="Calibri Light" w:hAnsi="Calibri Light" w:cs="Calibri Light"/>
                <w:sz w:val="20"/>
                <w:szCs w:val="20"/>
              </w:rPr>
              <w:t>poj. …….. cm3</w:t>
            </w:r>
          </w:p>
        </w:tc>
        <w:tc>
          <w:tcPr>
            <w:tcW w:w="1985" w:type="dxa"/>
            <w:vAlign w:val="center"/>
          </w:tcPr>
          <w:p w14:paraId="53AD0264" w14:textId="77777777" w:rsidR="00F272FE" w:rsidRPr="00505EB0" w:rsidRDefault="00F272FE" w:rsidP="006772AC">
            <w:pPr>
              <w:ind w:left="-567" w:right="-426"/>
              <w:jc w:val="center"/>
              <w:rPr>
                <w:rFonts w:ascii="Calibri Light" w:hAnsi="Calibri Light" w:cs="Calibri Light"/>
                <w:sz w:val="20"/>
                <w:szCs w:val="20"/>
              </w:rPr>
            </w:pPr>
            <w:r w:rsidRPr="00505EB0">
              <w:rPr>
                <w:rFonts w:ascii="Calibri Light" w:hAnsi="Calibri Light" w:cs="Calibri Light"/>
                <w:sz w:val="20"/>
                <w:szCs w:val="20"/>
              </w:rPr>
              <w:t>…… km x 0,5214 zł</w:t>
            </w:r>
          </w:p>
          <w:p w14:paraId="2F418694" w14:textId="77777777" w:rsidR="00F272FE" w:rsidRPr="00505EB0" w:rsidRDefault="00F272FE" w:rsidP="006772AC">
            <w:pPr>
              <w:ind w:left="-567" w:right="-426"/>
              <w:jc w:val="center"/>
              <w:rPr>
                <w:rFonts w:ascii="Calibri Light" w:hAnsi="Calibri Light" w:cs="Calibri Light"/>
                <w:sz w:val="20"/>
                <w:szCs w:val="20"/>
              </w:rPr>
            </w:pPr>
            <w:r w:rsidRPr="00505EB0">
              <w:rPr>
                <w:rFonts w:ascii="Calibri Light" w:hAnsi="Calibri Light" w:cs="Calibri Light"/>
                <w:sz w:val="20"/>
                <w:szCs w:val="20"/>
              </w:rPr>
              <w:t>…… km x 0,8358 zł</w:t>
            </w:r>
          </w:p>
        </w:tc>
        <w:tc>
          <w:tcPr>
            <w:tcW w:w="3183" w:type="dxa"/>
            <w:shd w:val="pct20" w:color="auto" w:fill="FFFFFF"/>
            <w:vAlign w:val="center"/>
          </w:tcPr>
          <w:p w14:paraId="7FD4A3D8" w14:textId="77777777" w:rsidR="00F272FE" w:rsidRPr="00505EB0" w:rsidRDefault="00F272FE" w:rsidP="006772AC">
            <w:pPr>
              <w:ind w:left="-567" w:right="-426"/>
              <w:jc w:val="center"/>
              <w:rPr>
                <w:rFonts w:ascii="Calibri Light" w:hAnsi="Calibri Light" w:cs="Calibri Light"/>
                <w:sz w:val="20"/>
                <w:szCs w:val="20"/>
              </w:rPr>
            </w:pPr>
          </w:p>
        </w:tc>
      </w:tr>
      <w:tr w:rsidR="00F272FE" w:rsidRPr="001A63AC" w14:paraId="29DC280A" w14:textId="77777777" w:rsidTr="006772AC">
        <w:trPr>
          <w:cantSplit/>
          <w:trHeight w:val="359"/>
        </w:trPr>
        <w:tc>
          <w:tcPr>
            <w:tcW w:w="1510" w:type="dxa"/>
            <w:vAlign w:val="center"/>
          </w:tcPr>
          <w:p w14:paraId="2C5F8A90" w14:textId="77777777" w:rsidR="00F272FE" w:rsidRPr="00505EB0" w:rsidRDefault="00F272FE" w:rsidP="006772AC">
            <w:pPr>
              <w:ind w:left="-567" w:right="-426"/>
              <w:jc w:val="center"/>
              <w:rPr>
                <w:rFonts w:ascii="Calibri Light" w:hAnsi="Calibri Light" w:cs="Calibri Light"/>
                <w:sz w:val="20"/>
                <w:szCs w:val="20"/>
              </w:rPr>
            </w:pPr>
          </w:p>
        </w:tc>
        <w:tc>
          <w:tcPr>
            <w:tcW w:w="828" w:type="dxa"/>
            <w:vAlign w:val="center"/>
          </w:tcPr>
          <w:p w14:paraId="68537F71" w14:textId="77777777" w:rsidR="00F272FE" w:rsidRPr="00505EB0" w:rsidRDefault="00F272FE" w:rsidP="006772AC">
            <w:pPr>
              <w:ind w:left="-567" w:right="-426"/>
              <w:jc w:val="center"/>
              <w:rPr>
                <w:rFonts w:ascii="Calibri Light" w:hAnsi="Calibri Light" w:cs="Calibri Light"/>
                <w:sz w:val="20"/>
                <w:szCs w:val="20"/>
              </w:rPr>
            </w:pPr>
          </w:p>
        </w:tc>
        <w:tc>
          <w:tcPr>
            <w:tcW w:w="1560" w:type="dxa"/>
            <w:vAlign w:val="center"/>
          </w:tcPr>
          <w:p w14:paraId="664CF6AD" w14:textId="77777777" w:rsidR="00F272FE" w:rsidRPr="00505EB0" w:rsidRDefault="00F272FE" w:rsidP="006772AC">
            <w:pPr>
              <w:ind w:left="-567" w:right="-426"/>
              <w:jc w:val="center"/>
              <w:rPr>
                <w:rFonts w:ascii="Calibri Light" w:hAnsi="Calibri Light" w:cs="Calibri Light"/>
                <w:sz w:val="20"/>
                <w:szCs w:val="20"/>
              </w:rPr>
            </w:pPr>
          </w:p>
        </w:tc>
        <w:tc>
          <w:tcPr>
            <w:tcW w:w="567" w:type="dxa"/>
            <w:vAlign w:val="center"/>
          </w:tcPr>
          <w:p w14:paraId="31A048E1" w14:textId="77777777" w:rsidR="00F272FE" w:rsidRPr="00505EB0" w:rsidRDefault="00F272FE" w:rsidP="006772AC">
            <w:pPr>
              <w:ind w:left="-567" w:right="-426"/>
              <w:jc w:val="center"/>
              <w:rPr>
                <w:rFonts w:ascii="Calibri Light" w:hAnsi="Calibri Light" w:cs="Calibri Light"/>
                <w:sz w:val="20"/>
                <w:szCs w:val="20"/>
              </w:rPr>
            </w:pPr>
          </w:p>
        </w:tc>
        <w:tc>
          <w:tcPr>
            <w:tcW w:w="1417" w:type="dxa"/>
            <w:vAlign w:val="center"/>
          </w:tcPr>
          <w:p w14:paraId="5FB3D2BB" w14:textId="77777777" w:rsidR="00505EB0" w:rsidRDefault="00F272FE" w:rsidP="00505EB0">
            <w:pPr>
              <w:spacing w:after="0"/>
              <w:ind w:left="-567" w:right="-425"/>
              <w:jc w:val="center"/>
              <w:rPr>
                <w:rFonts w:ascii="Calibri Light" w:hAnsi="Calibri Light" w:cs="Calibri Light"/>
                <w:sz w:val="20"/>
                <w:szCs w:val="20"/>
              </w:rPr>
            </w:pPr>
            <w:r w:rsidRPr="00505EB0">
              <w:rPr>
                <w:rFonts w:ascii="Calibri Light" w:hAnsi="Calibri Light" w:cs="Calibri Light"/>
                <w:sz w:val="20"/>
                <w:szCs w:val="20"/>
              </w:rPr>
              <w:t xml:space="preserve">Samochód </w:t>
            </w:r>
          </w:p>
          <w:p w14:paraId="6D18A724" w14:textId="10A84AD2" w:rsidR="00F272FE" w:rsidRPr="00505EB0" w:rsidRDefault="00F272FE" w:rsidP="00505EB0">
            <w:pPr>
              <w:spacing w:after="0"/>
              <w:ind w:left="-567" w:right="-425"/>
              <w:jc w:val="center"/>
              <w:rPr>
                <w:rFonts w:ascii="Calibri Light" w:hAnsi="Calibri Light" w:cs="Calibri Light"/>
                <w:sz w:val="20"/>
                <w:szCs w:val="20"/>
              </w:rPr>
            </w:pPr>
            <w:r w:rsidRPr="00505EB0">
              <w:rPr>
                <w:rFonts w:ascii="Calibri Light" w:hAnsi="Calibri Light" w:cs="Calibri Light"/>
                <w:sz w:val="20"/>
                <w:szCs w:val="20"/>
              </w:rPr>
              <w:t>prywatny</w:t>
            </w:r>
          </w:p>
          <w:p w14:paraId="65D11440" w14:textId="77777777" w:rsidR="00F272FE" w:rsidRPr="00505EB0" w:rsidRDefault="00F272FE" w:rsidP="00505EB0">
            <w:pPr>
              <w:spacing w:after="0"/>
              <w:ind w:left="-567" w:right="-425"/>
              <w:jc w:val="center"/>
              <w:rPr>
                <w:rFonts w:ascii="Calibri Light" w:hAnsi="Calibri Light" w:cs="Calibri Light"/>
                <w:sz w:val="20"/>
                <w:szCs w:val="20"/>
              </w:rPr>
            </w:pPr>
            <w:r w:rsidRPr="00505EB0">
              <w:rPr>
                <w:rFonts w:ascii="Calibri Light" w:hAnsi="Calibri Light" w:cs="Calibri Light"/>
                <w:sz w:val="20"/>
                <w:szCs w:val="20"/>
              </w:rPr>
              <w:t>poj. …….. cm3</w:t>
            </w:r>
          </w:p>
        </w:tc>
        <w:tc>
          <w:tcPr>
            <w:tcW w:w="1985" w:type="dxa"/>
            <w:vAlign w:val="center"/>
          </w:tcPr>
          <w:p w14:paraId="2102C4FA" w14:textId="77777777" w:rsidR="00F272FE" w:rsidRPr="00505EB0" w:rsidRDefault="00F272FE" w:rsidP="006772AC">
            <w:pPr>
              <w:ind w:left="-567" w:right="-426"/>
              <w:jc w:val="center"/>
              <w:rPr>
                <w:rFonts w:ascii="Calibri Light" w:hAnsi="Calibri Light" w:cs="Calibri Light"/>
                <w:sz w:val="20"/>
                <w:szCs w:val="20"/>
              </w:rPr>
            </w:pPr>
            <w:r w:rsidRPr="00505EB0">
              <w:rPr>
                <w:rFonts w:ascii="Calibri Light" w:hAnsi="Calibri Light" w:cs="Calibri Light"/>
                <w:sz w:val="20"/>
                <w:szCs w:val="20"/>
              </w:rPr>
              <w:t>……. km x 0,5214 zł</w:t>
            </w:r>
          </w:p>
          <w:p w14:paraId="024B699D" w14:textId="77777777" w:rsidR="00F272FE" w:rsidRPr="00505EB0" w:rsidRDefault="00F272FE" w:rsidP="006772AC">
            <w:pPr>
              <w:ind w:left="-567" w:right="-426"/>
              <w:jc w:val="center"/>
              <w:rPr>
                <w:rFonts w:ascii="Calibri Light" w:hAnsi="Calibri Light" w:cs="Calibri Light"/>
                <w:sz w:val="20"/>
                <w:szCs w:val="20"/>
              </w:rPr>
            </w:pPr>
            <w:r w:rsidRPr="00505EB0">
              <w:rPr>
                <w:rFonts w:ascii="Calibri Light" w:hAnsi="Calibri Light" w:cs="Calibri Light"/>
                <w:sz w:val="20"/>
                <w:szCs w:val="20"/>
              </w:rPr>
              <w:t>…… km x 0,8358 zł</w:t>
            </w:r>
          </w:p>
        </w:tc>
        <w:tc>
          <w:tcPr>
            <w:tcW w:w="3183" w:type="dxa"/>
            <w:shd w:val="pct20" w:color="auto" w:fill="FFFFFF"/>
            <w:vAlign w:val="center"/>
          </w:tcPr>
          <w:p w14:paraId="221F67C1" w14:textId="77777777" w:rsidR="00F272FE" w:rsidRPr="00505EB0" w:rsidRDefault="00F272FE" w:rsidP="006772AC">
            <w:pPr>
              <w:ind w:left="-567" w:right="-426"/>
              <w:jc w:val="center"/>
              <w:rPr>
                <w:rFonts w:ascii="Calibri Light" w:hAnsi="Calibri Light" w:cs="Calibri Light"/>
                <w:sz w:val="20"/>
                <w:szCs w:val="20"/>
              </w:rPr>
            </w:pPr>
          </w:p>
        </w:tc>
      </w:tr>
    </w:tbl>
    <w:tbl>
      <w:tblPr>
        <w:tblpPr w:leftFromText="141" w:rightFromText="141" w:vertAnchor="text" w:horzAnchor="margin" w:tblpXSpec="center" w:tblpY="16"/>
        <w:tblW w:w="1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67"/>
        <w:gridCol w:w="3134"/>
      </w:tblGrid>
      <w:tr w:rsidR="00505EB0" w:rsidRPr="001A63AC" w14:paraId="7A3D09B5" w14:textId="77777777" w:rsidTr="00505EB0">
        <w:trPr>
          <w:cantSplit/>
          <w:trHeight w:val="450"/>
        </w:trPr>
        <w:tc>
          <w:tcPr>
            <w:tcW w:w="7867" w:type="dxa"/>
            <w:vAlign w:val="center"/>
          </w:tcPr>
          <w:p w14:paraId="6A8A0769" w14:textId="77777777" w:rsidR="00505EB0" w:rsidRPr="001A63AC" w:rsidRDefault="00505EB0" w:rsidP="00505EB0">
            <w:pPr>
              <w:ind w:left="-567" w:right="-426"/>
              <w:jc w:val="both"/>
              <w:rPr>
                <w:rFonts w:ascii="Calibri Light" w:hAnsi="Calibri Light" w:cs="Calibri Light"/>
              </w:rPr>
            </w:pPr>
            <w:r w:rsidRPr="001A63AC">
              <w:rPr>
                <w:rFonts w:ascii="Calibri Light" w:hAnsi="Calibri Light" w:cs="Calibri Light"/>
                <w:b/>
              </w:rPr>
              <w:t>Sum</w:t>
            </w:r>
            <w:r>
              <w:rPr>
                <w:rFonts w:ascii="Calibri Light" w:hAnsi="Calibri Light" w:cs="Calibri Light"/>
                <w:b/>
              </w:rPr>
              <w:t xml:space="preserve"> Sum</w:t>
            </w:r>
            <w:r w:rsidRPr="001A63AC">
              <w:rPr>
                <w:rFonts w:ascii="Calibri Light" w:hAnsi="Calibri Light" w:cs="Calibri Light"/>
                <w:b/>
              </w:rPr>
              <w:t xml:space="preserve">a wydatków kwalifikowalnych </w:t>
            </w:r>
            <w:r w:rsidRPr="00505EB0">
              <w:rPr>
                <w:rFonts w:ascii="Calibri Light" w:hAnsi="Calibri Light" w:cs="Calibri Light"/>
                <w:sz w:val="20"/>
                <w:szCs w:val="20"/>
              </w:rPr>
              <w:t xml:space="preserve">(wypełnia pracownik  Thales Polska </w:t>
            </w:r>
            <w:proofErr w:type="spellStart"/>
            <w:r w:rsidRPr="00505EB0">
              <w:rPr>
                <w:rFonts w:ascii="Calibri Light" w:hAnsi="Calibri Light" w:cs="Calibri Light"/>
                <w:sz w:val="20"/>
                <w:szCs w:val="20"/>
              </w:rPr>
              <w:t>Sp</w:t>
            </w:r>
            <w:proofErr w:type="spellEnd"/>
            <w:r w:rsidRPr="00505EB0">
              <w:rPr>
                <w:rFonts w:ascii="Calibri Light" w:hAnsi="Calibri Light" w:cs="Calibri Light"/>
                <w:sz w:val="20"/>
                <w:szCs w:val="20"/>
              </w:rPr>
              <w:t xml:space="preserve"> z o.o.)</w:t>
            </w:r>
            <w:r w:rsidRPr="001A63AC">
              <w:rPr>
                <w:rFonts w:ascii="Calibri Light" w:hAnsi="Calibri Light" w:cs="Calibri Light"/>
              </w:rPr>
              <w:t xml:space="preserve"> </w:t>
            </w:r>
            <w:r w:rsidRPr="00C9546F">
              <w:rPr>
                <w:rStyle w:val="Odwoanieprzypisudolnego"/>
                <w:rFonts w:ascii="Calibri Light" w:hAnsi="Calibri Light" w:cs="Calibri Light"/>
              </w:rPr>
              <w:footnoteReference w:id="5"/>
            </w:r>
          </w:p>
        </w:tc>
        <w:tc>
          <w:tcPr>
            <w:tcW w:w="3134" w:type="dxa"/>
            <w:shd w:val="clear" w:color="auto" w:fill="C0C0C0"/>
          </w:tcPr>
          <w:p w14:paraId="4C4B27A7" w14:textId="77777777" w:rsidR="00505EB0" w:rsidRPr="001A63AC" w:rsidRDefault="00505EB0" w:rsidP="00505EB0">
            <w:pPr>
              <w:ind w:left="-567" w:right="-426"/>
              <w:jc w:val="both"/>
              <w:rPr>
                <w:rFonts w:ascii="Calibri Light" w:hAnsi="Calibri Light" w:cs="Calibri Light"/>
              </w:rPr>
            </w:pPr>
          </w:p>
        </w:tc>
      </w:tr>
    </w:tbl>
    <w:p w14:paraId="7DF8D8B4" w14:textId="77777777" w:rsidR="00F272FE" w:rsidRPr="00B07F66" w:rsidRDefault="00F272FE" w:rsidP="006772AC">
      <w:pPr>
        <w:ind w:left="-567" w:right="-426"/>
        <w:rPr>
          <w:rFonts w:ascii="Calibri Light" w:hAnsi="Calibri Light" w:cs="Calibri Light"/>
          <w:vanish/>
          <w:sz w:val="8"/>
          <w:szCs w:val="8"/>
        </w:rPr>
      </w:pPr>
    </w:p>
    <w:p w14:paraId="17B8C769" w14:textId="77777777" w:rsidR="00505EB0" w:rsidRPr="00505EB0" w:rsidRDefault="00505EB0" w:rsidP="00505EB0">
      <w:pPr>
        <w:suppressAutoHyphens/>
        <w:spacing w:after="0" w:line="240" w:lineRule="auto"/>
        <w:ind w:left="-567" w:right="-426"/>
        <w:jc w:val="both"/>
        <w:rPr>
          <w:rFonts w:ascii="Calibri Light" w:hAnsi="Calibri Light" w:cs="Calibri Light"/>
          <w:b/>
        </w:rPr>
      </w:pPr>
    </w:p>
    <w:p w14:paraId="28274A2D" w14:textId="77777777" w:rsidR="00F272FE" w:rsidRPr="001A63AC" w:rsidRDefault="00F272FE" w:rsidP="006772AC">
      <w:pPr>
        <w:numPr>
          <w:ilvl w:val="0"/>
          <w:numId w:val="49"/>
        </w:numPr>
        <w:suppressAutoHyphens/>
        <w:spacing w:after="0" w:line="240" w:lineRule="auto"/>
        <w:ind w:left="-567" w:right="-426"/>
        <w:jc w:val="both"/>
        <w:rPr>
          <w:rFonts w:ascii="Calibri Light" w:hAnsi="Calibri Light" w:cs="Calibri Light"/>
          <w:b/>
        </w:rPr>
      </w:pPr>
      <w:r w:rsidRPr="001A63AC">
        <w:rPr>
          <w:rFonts w:ascii="Calibri Light" w:hAnsi="Calibri Light" w:cs="Calibri Light"/>
        </w:rPr>
        <w:t xml:space="preserve">Przejazdem publicznymi </w:t>
      </w:r>
      <w:r w:rsidRPr="001A63AC">
        <w:rPr>
          <w:rFonts w:ascii="Calibri Light" w:hAnsi="Calibri Light" w:cs="Calibri Light"/>
          <w:bCs/>
        </w:rPr>
        <w:t xml:space="preserve">środkami transportu kołowego lub szynowego II klasą, co potwierdza załączony do niniejszego oświadczenia bilet. </w:t>
      </w:r>
    </w:p>
    <w:p w14:paraId="0655625D" w14:textId="77777777" w:rsidR="00F272FE" w:rsidRPr="001A63AC" w:rsidRDefault="00F272FE" w:rsidP="006772AC">
      <w:pPr>
        <w:ind w:left="-567" w:right="-426"/>
        <w:rPr>
          <w:rFonts w:ascii="Calibri Light" w:hAnsi="Calibri Light" w:cs="Calibri Light"/>
          <w:sz w:val="12"/>
          <w:szCs w:val="12"/>
        </w:rPr>
      </w:pPr>
    </w:p>
    <w:p w14:paraId="14AB3E3D" w14:textId="77777777" w:rsidR="00F272FE" w:rsidRPr="001A63AC" w:rsidRDefault="00F272FE" w:rsidP="006772AC">
      <w:pPr>
        <w:ind w:left="-567" w:right="-426"/>
        <w:jc w:val="both"/>
        <w:rPr>
          <w:rFonts w:ascii="Calibri Light" w:hAnsi="Calibri Light" w:cs="Calibri Light"/>
        </w:rPr>
      </w:pPr>
      <w:r w:rsidRPr="001A63AC">
        <w:rPr>
          <w:rFonts w:ascii="Calibri Light" w:hAnsi="Calibri Light" w:cs="Calibri Light"/>
        </w:rPr>
        <w:t>Konto, na które zostanie przelana refundowana kwota:</w:t>
      </w:r>
    </w:p>
    <w:p w14:paraId="087F6356" w14:textId="77777777" w:rsidR="00F272FE" w:rsidRPr="001A63AC" w:rsidRDefault="00F272FE" w:rsidP="006772AC">
      <w:pPr>
        <w:pStyle w:val="Tekstpodstawowy2"/>
        <w:spacing w:line="240" w:lineRule="auto"/>
        <w:ind w:left="-567" w:right="-426"/>
        <w:rPr>
          <w:rFonts w:ascii="Calibri Light" w:hAnsi="Calibri Light" w:cs="Calibri Light"/>
          <w:b w:val="0"/>
          <w:sz w:val="22"/>
          <w:szCs w:val="22"/>
        </w:rPr>
      </w:pPr>
      <w:r w:rsidRPr="001A63AC">
        <w:rPr>
          <w:rFonts w:ascii="Calibri Light" w:hAnsi="Calibri Light" w:cs="Calibri Light"/>
          <w:b w:val="0"/>
          <w:sz w:val="22"/>
          <w:szCs w:val="22"/>
        </w:rPr>
        <w:lastRenderedPageBreak/>
        <w:t>Nazwa posiadacza rachunku: …………………………………………………………….</w:t>
      </w:r>
    </w:p>
    <w:p w14:paraId="1A127E10" w14:textId="77777777" w:rsidR="00F272FE" w:rsidRPr="001A63AC" w:rsidRDefault="00F272FE" w:rsidP="006772AC">
      <w:pPr>
        <w:pStyle w:val="Tekstpodstawowy2"/>
        <w:spacing w:line="240" w:lineRule="auto"/>
        <w:ind w:left="-567" w:right="-426"/>
        <w:rPr>
          <w:rFonts w:ascii="Calibri Light" w:hAnsi="Calibri Light" w:cs="Calibri Light"/>
          <w:b w:val="0"/>
          <w:sz w:val="22"/>
          <w:szCs w:val="22"/>
        </w:rPr>
      </w:pPr>
      <w:r w:rsidRPr="001A63AC">
        <w:rPr>
          <w:rFonts w:ascii="Calibri Light" w:hAnsi="Calibri Light" w:cs="Calibri Light"/>
          <w:b w:val="0"/>
          <w:sz w:val="22"/>
          <w:szCs w:val="22"/>
        </w:rPr>
        <w:t>Adres pocztowy posiadacza rachunku ……………………………………………….</w:t>
      </w:r>
    </w:p>
    <w:p w14:paraId="527AD88B" w14:textId="77777777" w:rsidR="00F272FE" w:rsidRPr="001A63AC" w:rsidRDefault="00F272FE" w:rsidP="006772AC">
      <w:pPr>
        <w:ind w:left="-567" w:right="-426"/>
        <w:jc w:val="both"/>
        <w:rPr>
          <w:rFonts w:ascii="Calibri Light" w:hAnsi="Calibri Light" w:cs="Calibri Light"/>
          <w:sz w:val="16"/>
          <w:szCs w:val="16"/>
        </w:rPr>
      </w:pP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505EB0" w:rsidRPr="001A63AC" w14:paraId="0887F180" w14:textId="77777777" w:rsidTr="00505EB0">
        <w:tc>
          <w:tcPr>
            <w:tcW w:w="2694" w:type="dxa"/>
          </w:tcPr>
          <w:p w14:paraId="4DD23732" w14:textId="26C6CF61" w:rsidR="00F272FE" w:rsidRPr="001A63AC" w:rsidRDefault="00F272FE" w:rsidP="006772AC">
            <w:pPr>
              <w:ind w:left="-567" w:right="-426"/>
              <w:jc w:val="both"/>
              <w:rPr>
                <w:rFonts w:ascii="Calibri Light" w:hAnsi="Calibri Light" w:cs="Calibri Light"/>
              </w:rPr>
            </w:pPr>
            <w:proofErr w:type="spellStart"/>
            <w:r w:rsidRPr="001A63AC">
              <w:rPr>
                <w:rFonts w:ascii="Calibri Light" w:hAnsi="Calibri Light" w:cs="Calibri Light"/>
              </w:rPr>
              <w:t>Num</w:t>
            </w:r>
            <w:proofErr w:type="spellEnd"/>
            <w:r w:rsidR="00505EB0">
              <w:rPr>
                <w:rFonts w:ascii="Calibri Light" w:hAnsi="Calibri Light" w:cs="Calibri Light"/>
              </w:rPr>
              <w:t xml:space="preserve">  Num</w:t>
            </w:r>
            <w:r w:rsidRPr="001A63AC">
              <w:rPr>
                <w:rFonts w:ascii="Calibri Light" w:hAnsi="Calibri Light" w:cs="Calibri Light"/>
              </w:rPr>
              <w:t>er konta:</w:t>
            </w:r>
          </w:p>
        </w:tc>
        <w:tc>
          <w:tcPr>
            <w:tcW w:w="284" w:type="dxa"/>
          </w:tcPr>
          <w:p w14:paraId="149C45D2" w14:textId="77777777" w:rsidR="00F272FE" w:rsidRPr="001A63AC" w:rsidRDefault="00F272FE" w:rsidP="006772AC">
            <w:pPr>
              <w:ind w:left="-567" w:right="-426"/>
              <w:jc w:val="both"/>
              <w:rPr>
                <w:rFonts w:ascii="Calibri Light" w:hAnsi="Calibri Light" w:cs="Calibri Light"/>
              </w:rPr>
            </w:pPr>
          </w:p>
        </w:tc>
        <w:tc>
          <w:tcPr>
            <w:tcW w:w="283" w:type="dxa"/>
          </w:tcPr>
          <w:p w14:paraId="4A2F35CC" w14:textId="77777777" w:rsidR="00F272FE" w:rsidRPr="001A63AC" w:rsidRDefault="00F272FE" w:rsidP="006772AC">
            <w:pPr>
              <w:ind w:left="-567" w:right="-426"/>
              <w:jc w:val="both"/>
              <w:rPr>
                <w:rFonts w:ascii="Calibri Light" w:hAnsi="Calibri Light" w:cs="Calibri Light"/>
              </w:rPr>
            </w:pPr>
          </w:p>
        </w:tc>
        <w:tc>
          <w:tcPr>
            <w:tcW w:w="284" w:type="dxa"/>
          </w:tcPr>
          <w:p w14:paraId="102FA8E8" w14:textId="77777777" w:rsidR="00F272FE" w:rsidRPr="001A63AC" w:rsidRDefault="00F272FE" w:rsidP="006772AC">
            <w:pPr>
              <w:ind w:left="-567" w:right="-426"/>
              <w:jc w:val="both"/>
              <w:rPr>
                <w:rFonts w:ascii="Calibri Light" w:hAnsi="Calibri Light" w:cs="Calibri Light"/>
              </w:rPr>
            </w:pPr>
          </w:p>
        </w:tc>
        <w:tc>
          <w:tcPr>
            <w:tcW w:w="283" w:type="dxa"/>
          </w:tcPr>
          <w:p w14:paraId="0F6F7EF0" w14:textId="77777777" w:rsidR="00F272FE" w:rsidRPr="001A63AC" w:rsidRDefault="00F272FE" w:rsidP="006772AC">
            <w:pPr>
              <w:ind w:left="-567" w:right="-426"/>
              <w:jc w:val="both"/>
              <w:rPr>
                <w:rFonts w:ascii="Calibri Light" w:hAnsi="Calibri Light" w:cs="Calibri Light"/>
              </w:rPr>
            </w:pPr>
          </w:p>
        </w:tc>
        <w:tc>
          <w:tcPr>
            <w:tcW w:w="284" w:type="dxa"/>
          </w:tcPr>
          <w:p w14:paraId="43656892" w14:textId="77777777" w:rsidR="00F272FE" w:rsidRPr="001A63AC" w:rsidRDefault="00F272FE" w:rsidP="006772AC">
            <w:pPr>
              <w:ind w:left="-567" w:right="-426"/>
              <w:jc w:val="both"/>
              <w:rPr>
                <w:rFonts w:ascii="Calibri Light" w:hAnsi="Calibri Light" w:cs="Calibri Light"/>
              </w:rPr>
            </w:pPr>
          </w:p>
        </w:tc>
        <w:tc>
          <w:tcPr>
            <w:tcW w:w="283" w:type="dxa"/>
          </w:tcPr>
          <w:p w14:paraId="24698966" w14:textId="77777777" w:rsidR="00F272FE" w:rsidRPr="001A63AC" w:rsidRDefault="00F272FE" w:rsidP="006772AC">
            <w:pPr>
              <w:ind w:left="-567" w:right="-426"/>
              <w:jc w:val="both"/>
              <w:rPr>
                <w:rFonts w:ascii="Calibri Light" w:hAnsi="Calibri Light" w:cs="Calibri Light"/>
              </w:rPr>
            </w:pPr>
          </w:p>
        </w:tc>
        <w:tc>
          <w:tcPr>
            <w:tcW w:w="284" w:type="dxa"/>
          </w:tcPr>
          <w:p w14:paraId="7FC8D828" w14:textId="77777777" w:rsidR="00F272FE" w:rsidRPr="001A63AC" w:rsidRDefault="00F272FE" w:rsidP="006772AC">
            <w:pPr>
              <w:ind w:left="-567" w:right="-426"/>
              <w:jc w:val="both"/>
              <w:rPr>
                <w:rFonts w:ascii="Calibri Light" w:hAnsi="Calibri Light" w:cs="Calibri Light"/>
              </w:rPr>
            </w:pPr>
          </w:p>
        </w:tc>
        <w:tc>
          <w:tcPr>
            <w:tcW w:w="283" w:type="dxa"/>
          </w:tcPr>
          <w:p w14:paraId="57196905" w14:textId="77777777" w:rsidR="00F272FE" w:rsidRPr="001A63AC" w:rsidRDefault="00F272FE" w:rsidP="006772AC">
            <w:pPr>
              <w:ind w:left="-567" w:right="-426"/>
              <w:jc w:val="right"/>
              <w:rPr>
                <w:rFonts w:ascii="Calibri Light" w:hAnsi="Calibri Light" w:cs="Calibri Light"/>
              </w:rPr>
            </w:pPr>
          </w:p>
        </w:tc>
        <w:tc>
          <w:tcPr>
            <w:tcW w:w="284" w:type="dxa"/>
          </w:tcPr>
          <w:p w14:paraId="04DED3A4" w14:textId="77777777" w:rsidR="00F272FE" w:rsidRPr="001A63AC" w:rsidRDefault="00F272FE" w:rsidP="006772AC">
            <w:pPr>
              <w:ind w:left="-567" w:right="-426"/>
              <w:jc w:val="both"/>
              <w:rPr>
                <w:rFonts w:ascii="Calibri Light" w:hAnsi="Calibri Light" w:cs="Calibri Light"/>
              </w:rPr>
            </w:pPr>
          </w:p>
        </w:tc>
        <w:tc>
          <w:tcPr>
            <w:tcW w:w="283" w:type="dxa"/>
          </w:tcPr>
          <w:p w14:paraId="7369E07D" w14:textId="77777777" w:rsidR="00F272FE" w:rsidRPr="001A63AC" w:rsidRDefault="00F272FE" w:rsidP="006772AC">
            <w:pPr>
              <w:ind w:left="-567" w:right="-426"/>
              <w:jc w:val="both"/>
              <w:rPr>
                <w:rFonts w:ascii="Calibri Light" w:hAnsi="Calibri Light" w:cs="Calibri Light"/>
              </w:rPr>
            </w:pPr>
          </w:p>
        </w:tc>
        <w:tc>
          <w:tcPr>
            <w:tcW w:w="284" w:type="dxa"/>
          </w:tcPr>
          <w:p w14:paraId="3FD6182B" w14:textId="77777777" w:rsidR="00F272FE" w:rsidRPr="001A63AC" w:rsidRDefault="00F272FE" w:rsidP="006772AC">
            <w:pPr>
              <w:ind w:left="-567" w:right="-426"/>
              <w:jc w:val="both"/>
              <w:rPr>
                <w:rFonts w:ascii="Calibri Light" w:hAnsi="Calibri Light" w:cs="Calibri Light"/>
              </w:rPr>
            </w:pPr>
          </w:p>
        </w:tc>
        <w:tc>
          <w:tcPr>
            <w:tcW w:w="283" w:type="dxa"/>
          </w:tcPr>
          <w:p w14:paraId="1369EDBC" w14:textId="77777777" w:rsidR="00F272FE" w:rsidRPr="001A63AC" w:rsidRDefault="00F272FE" w:rsidP="006772AC">
            <w:pPr>
              <w:ind w:left="-567" w:right="-426"/>
              <w:jc w:val="both"/>
              <w:rPr>
                <w:rFonts w:ascii="Calibri Light" w:hAnsi="Calibri Light" w:cs="Calibri Light"/>
              </w:rPr>
            </w:pPr>
          </w:p>
        </w:tc>
        <w:tc>
          <w:tcPr>
            <w:tcW w:w="284" w:type="dxa"/>
          </w:tcPr>
          <w:p w14:paraId="61D1FD0B" w14:textId="77777777" w:rsidR="00F272FE" w:rsidRPr="001A63AC" w:rsidRDefault="00F272FE" w:rsidP="006772AC">
            <w:pPr>
              <w:ind w:left="-567" w:right="-426"/>
              <w:jc w:val="both"/>
              <w:rPr>
                <w:rFonts w:ascii="Calibri Light" w:hAnsi="Calibri Light" w:cs="Calibri Light"/>
              </w:rPr>
            </w:pPr>
          </w:p>
        </w:tc>
        <w:tc>
          <w:tcPr>
            <w:tcW w:w="283" w:type="dxa"/>
          </w:tcPr>
          <w:p w14:paraId="4FE56E3B" w14:textId="77777777" w:rsidR="00F272FE" w:rsidRPr="001A63AC" w:rsidRDefault="00F272FE" w:rsidP="006772AC">
            <w:pPr>
              <w:ind w:left="-567" w:right="-426"/>
              <w:jc w:val="both"/>
              <w:rPr>
                <w:rFonts w:ascii="Calibri Light" w:hAnsi="Calibri Light" w:cs="Calibri Light"/>
              </w:rPr>
            </w:pPr>
          </w:p>
        </w:tc>
        <w:tc>
          <w:tcPr>
            <w:tcW w:w="284" w:type="dxa"/>
          </w:tcPr>
          <w:p w14:paraId="2FC2A21B" w14:textId="77777777" w:rsidR="00F272FE" w:rsidRPr="001A63AC" w:rsidRDefault="00F272FE" w:rsidP="006772AC">
            <w:pPr>
              <w:ind w:left="-567" w:right="-426"/>
              <w:jc w:val="both"/>
              <w:rPr>
                <w:rFonts w:ascii="Calibri Light" w:hAnsi="Calibri Light" w:cs="Calibri Light"/>
              </w:rPr>
            </w:pPr>
          </w:p>
        </w:tc>
        <w:tc>
          <w:tcPr>
            <w:tcW w:w="283" w:type="dxa"/>
          </w:tcPr>
          <w:p w14:paraId="58D1A306" w14:textId="77777777" w:rsidR="00F272FE" w:rsidRPr="001A63AC" w:rsidRDefault="00F272FE" w:rsidP="006772AC">
            <w:pPr>
              <w:ind w:left="-567" w:right="-426"/>
              <w:jc w:val="both"/>
              <w:rPr>
                <w:rFonts w:ascii="Calibri Light" w:hAnsi="Calibri Light" w:cs="Calibri Light"/>
              </w:rPr>
            </w:pPr>
          </w:p>
        </w:tc>
        <w:tc>
          <w:tcPr>
            <w:tcW w:w="284" w:type="dxa"/>
          </w:tcPr>
          <w:p w14:paraId="7D680660" w14:textId="77777777" w:rsidR="00F272FE" w:rsidRPr="001A63AC" w:rsidRDefault="00F272FE" w:rsidP="006772AC">
            <w:pPr>
              <w:ind w:left="-567" w:right="-426"/>
              <w:jc w:val="both"/>
              <w:rPr>
                <w:rFonts w:ascii="Calibri Light" w:hAnsi="Calibri Light" w:cs="Calibri Light"/>
              </w:rPr>
            </w:pPr>
          </w:p>
        </w:tc>
        <w:tc>
          <w:tcPr>
            <w:tcW w:w="283" w:type="dxa"/>
          </w:tcPr>
          <w:p w14:paraId="1AC991FB" w14:textId="77777777" w:rsidR="00F272FE" w:rsidRPr="001A63AC" w:rsidRDefault="00F272FE" w:rsidP="006772AC">
            <w:pPr>
              <w:ind w:left="-567" w:right="-426"/>
              <w:jc w:val="both"/>
              <w:rPr>
                <w:rFonts w:ascii="Calibri Light" w:hAnsi="Calibri Light" w:cs="Calibri Light"/>
              </w:rPr>
            </w:pPr>
          </w:p>
        </w:tc>
        <w:tc>
          <w:tcPr>
            <w:tcW w:w="284" w:type="dxa"/>
          </w:tcPr>
          <w:p w14:paraId="41F1FC76" w14:textId="77777777" w:rsidR="00F272FE" w:rsidRPr="001A63AC" w:rsidRDefault="00F272FE" w:rsidP="006772AC">
            <w:pPr>
              <w:ind w:left="-567" w:right="-426"/>
              <w:jc w:val="both"/>
              <w:rPr>
                <w:rFonts w:ascii="Calibri Light" w:hAnsi="Calibri Light" w:cs="Calibri Light"/>
              </w:rPr>
            </w:pPr>
          </w:p>
        </w:tc>
        <w:tc>
          <w:tcPr>
            <w:tcW w:w="283" w:type="dxa"/>
          </w:tcPr>
          <w:p w14:paraId="7B6F1022" w14:textId="77777777" w:rsidR="00F272FE" w:rsidRPr="001A63AC" w:rsidRDefault="00F272FE" w:rsidP="006772AC">
            <w:pPr>
              <w:ind w:left="-567" w:right="-426"/>
              <w:jc w:val="both"/>
              <w:rPr>
                <w:rFonts w:ascii="Calibri Light" w:hAnsi="Calibri Light" w:cs="Calibri Light"/>
              </w:rPr>
            </w:pPr>
          </w:p>
        </w:tc>
        <w:tc>
          <w:tcPr>
            <w:tcW w:w="284" w:type="dxa"/>
          </w:tcPr>
          <w:p w14:paraId="6ECADD50" w14:textId="77777777" w:rsidR="00F272FE" w:rsidRPr="001A63AC" w:rsidRDefault="00F272FE" w:rsidP="006772AC">
            <w:pPr>
              <w:ind w:left="-567" w:right="-426"/>
              <w:jc w:val="both"/>
              <w:rPr>
                <w:rFonts w:ascii="Calibri Light" w:hAnsi="Calibri Light" w:cs="Calibri Light"/>
              </w:rPr>
            </w:pPr>
          </w:p>
        </w:tc>
        <w:tc>
          <w:tcPr>
            <w:tcW w:w="283" w:type="dxa"/>
          </w:tcPr>
          <w:p w14:paraId="779934BB" w14:textId="77777777" w:rsidR="00F272FE" w:rsidRPr="001A63AC" w:rsidRDefault="00F272FE" w:rsidP="006772AC">
            <w:pPr>
              <w:ind w:left="-567" w:right="-426"/>
              <w:jc w:val="both"/>
              <w:rPr>
                <w:rFonts w:ascii="Calibri Light" w:hAnsi="Calibri Light" w:cs="Calibri Light"/>
              </w:rPr>
            </w:pPr>
          </w:p>
        </w:tc>
        <w:tc>
          <w:tcPr>
            <w:tcW w:w="284" w:type="dxa"/>
          </w:tcPr>
          <w:p w14:paraId="4B88CEB6" w14:textId="77777777" w:rsidR="00F272FE" w:rsidRPr="001A63AC" w:rsidRDefault="00F272FE" w:rsidP="006772AC">
            <w:pPr>
              <w:ind w:left="-567" w:right="-426"/>
              <w:jc w:val="both"/>
              <w:rPr>
                <w:rFonts w:ascii="Calibri Light" w:hAnsi="Calibri Light" w:cs="Calibri Light"/>
              </w:rPr>
            </w:pPr>
          </w:p>
        </w:tc>
        <w:tc>
          <w:tcPr>
            <w:tcW w:w="283" w:type="dxa"/>
          </w:tcPr>
          <w:p w14:paraId="5A6F01CB" w14:textId="77777777" w:rsidR="00F272FE" w:rsidRPr="001A63AC" w:rsidRDefault="00F272FE" w:rsidP="006772AC">
            <w:pPr>
              <w:ind w:left="-567" w:right="-426"/>
              <w:jc w:val="both"/>
              <w:rPr>
                <w:rFonts w:ascii="Calibri Light" w:hAnsi="Calibri Light" w:cs="Calibri Light"/>
              </w:rPr>
            </w:pPr>
          </w:p>
        </w:tc>
        <w:tc>
          <w:tcPr>
            <w:tcW w:w="284" w:type="dxa"/>
          </w:tcPr>
          <w:p w14:paraId="6FA4B53D" w14:textId="77777777" w:rsidR="00F272FE" w:rsidRPr="001A63AC" w:rsidRDefault="00F272FE" w:rsidP="006772AC">
            <w:pPr>
              <w:ind w:left="-567" w:right="-426"/>
              <w:jc w:val="both"/>
              <w:rPr>
                <w:rFonts w:ascii="Calibri Light" w:hAnsi="Calibri Light" w:cs="Calibri Light"/>
              </w:rPr>
            </w:pPr>
          </w:p>
        </w:tc>
        <w:tc>
          <w:tcPr>
            <w:tcW w:w="283" w:type="dxa"/>
          </w:tcPr>
          <w:p w14:paraId="1CC9E5F7" w14:textId="77777777" w:rsidR="00F272FE" w:rsidRPr="001A63AC" w:rsidRDefault="00F272FE" w:rsidP="006772AC">
            <w:pPr>
              <w:ind w:left="-567" w:right="-426"/>
              <w:jc w:val="both"/>
              <w:rPr>
                <w:rFonts w:ascii="Calibri Light" w:hAnsi="Calibri Light" w:cs="Calibri Light"/>
              </w:rPr>
            </w:pPr>
          </w:p>
        </w:tc>
      </w:tr>
    </w:tbl>
    <w:p w14:paraId="62487AE3" w14:textId="77777777" w:rsidR="00F272FE" w:rsidRPr="001A63AC" w:rsidRDefault="00F272FE" w:rsidP="006772AC">
      <w:pPr>
        <w:ind w:left="-567" w:right="-426"/>
        <w:jc w:val="both"/>
        <w:rPr>
          <w:rFonts w:ascii="Calibri Light" w:hAnsi="Calibri Light" w:cs="Calibri Light"/>
        </w:rPr>
      </w:pPr>
    </w:p>
    <w:p w14:paraId="119F49EF" w14:textId="77777777" w:rsidR="00F272FE" w:rsidRPr="001A63AC" w:rsidRDefault="00F272FE" w:rsidP="006772AC">
      <w:pPr>
        <w:ind w:left="-567" w:right="-426"/>
        <w:jc w:val="both"/>
        <w:rPr>
          <w:rFonts w:ascii="Calibri Light" w:hAnsi="Calibri Light" w:cs="Calibri Light"/>
        </w:rPr>
      </w:pPr>
      <w:r w:rsidRPr="001A63AC">
        <w:rPr>
          <w:rFonts w:ascii="Calibri Light" w:hAnsi="Calibri Light" w:cs="Calibri Light"/>
        </w:rPr>
        <w:t xml:space="preserve">         ,           </w:t>
      </w:r>
      <w:r w:rsidRPr="001A63AC">
        <w:rPr>
          <w:rFonts w:ascii="Calibri Light" w:hAnsi="Calibri Light" w:cs="Calibri Light"/>
        </w:rPr>
        <w:tab/>
      </w:r>
      <w:r w:rsidRPr="001A63AC">
        <w:rPr>
          <w:rFonts w:ascii="Calibri Light" w:hAnsi="Calibri Light" w:cs="Calibri Light"/>
        </w:rPr>
        <w:tab/>
      </w:r>
    </w:p>
    <w:p w14:paraId="26E405C8" w14:textId="77777777" w:rsidR="00F272FE" w:rsidRPr="001A63AC" w:rsidRDefault="00F272FE" w:rsidP="006772AC">
      <w:pPr>
        <w:ind w:left="-567" w:right="-426"/>
        <w:jc w:val="both"/>
        <w:rPr>
          <w:rFonts w:ascii="Calibri Light" w:hAnsi="Calibri Light" w:cs="Calibri Light"/>
        </w:rPr>
      </w:pPr>
      <w:r w:rsidRPr="001A63AC">
        <w:rPr>
          <w:rFonts w:ascii="Calibri Light" w:hAnsi="Calibri Light" w:cs="Calibri Light"/>
        </w:rPr>
        <w:t>.........................................................................................</w:t>
      </w:r>
      <w:r w:rsidRPr="001A63AC">
        <w:rPr>
          <w:rFonts w:ascii="Calibri Light" w:hAnsi="Calibri Light" w:cs="Calibri Light"/>
        </w:rPr>
        <w:tab/>
      </w:r>
      <w:r w:rsidRPr="001A63AC">
        <w:rPr>
          <w:rFonts w:ascii="Calibri Light" w:hAnsi="Calibri Light" w:cs="Calibri Light"/>
        </w:rPr>
        <w:tab/>
      </w:r>
      <w:r w:rsidRPr="001A63AC">
        <w:rPr>
          <w:rFonts w:ascii="Calibri Light" w:hAnsi="Calibri Light" w:cs="Calibri Light"/>
        </w:rPr>
        <w:tab/>
        <w:t>…………………………………………………………………..</w:t>
      </w:r>
    </w:p>
    <w:p w14:paraId="14BE86BA" w14:textId="77777777" w:rsidR="00F272FE" w:rsidRPr="001A63AC" w:rsidRDefault="00F272FE" w:rsidP="006772AC">
      <w:pPr>
        <w:ind w:left="-567" w:right="-426"/>
        <w:jc w:val="both"/>
        <w:rPr>
          <w:rFonts w:ascii="Calibri Light" w:hAnsi="Calibri Light" w:cs="Calibri Light"/>
          <w:sz w:val="16"/>
          <w:szCs w:val="16"/>
        </w:rPr>
      </w:pPr>
      <w:r w:rsidRPr="001A63AC">
        <w:rPr>
          <w:rFonts w:ascii="Calibri Light" w:hAnsi="Calibri Light" w:cs="Calibri Light"/>
          <w:sz w:val="16"/>
          <w:szCs w:val="16"/>
        </w:rPr>
        <w:t xml:space="preserve">                 miejscowość, data</w:t>
      </w:r>
      <w:r w:rsidRPr="001A63AC">
        <w:rPr>
          <w:rFonts w:ascii="Calibri Light" w:hAnsi="Calibri Light" w:cs="Calibri Light"/>
          <w:sz w:val="16"/>
          <w:szCs w:val="16"/>
        </w:rPr>
        <w:tab/>
      </w:r>
      <w:r w:rsidRPr="001A63AC">
        <w:rPr>
          <w:rFonts w:ascii="Calibri Light" w:hAnsi="Calibri Light" w:cs="Calibri Light"/>
          <w:sz w:val="16"/>
          <w:szCs w:val="16"/>
        </w:rPr>
        <w:tab/>
      </w:r>
      <w:r w:rsidRPr="001A63AC">
        <w:rPr>
          <w:rFonts w:ascii="Calibri Light" w:hAnsi="Calibri Light" w:cs="Calibri Light"/>
          <w:sz w:val="16"/>
          <w:szCs w:val="16"/>
        </w:rPr>
        <w:tab/>
      </w:r>
      <w:r w:rsidRPr="001A63AC">
        <w:rPr>
          <w:rFonts w:ascii="Calibri Light" w:hAnsi="Calibri Light" w:cs="Calibri Light"/>
          <w:sz w:val="16"/>
          <w:szCs w:val="16"/>
        </w:rPr>
        <w:tab/>
      </w:r>
      <w:r w:rsidRPr="001A63AC">
        <w:rPr>
          <w:rFonts w:ascii="Calibri Light" w:hAnsi="Calibri Light" w:cs="Calibri Light"/>
          <w:sz w:val="16"/>
          <w:szCs w:val="16"/>
        </w:rPr>
        <w:tab/>
      </w:r>
      <w:r w:rsidRPr="001A63AC">
        <w:rPr>
          <w:rFonts w:ascii="Calibri Light" w:hAnsi="Calibri Light" w:cs="Calibri Light"/>
          <w:sz w:val="16"/>
          <w:szCs w:val="16"/>
        </w:rPr>
        <w:tab/>
      </w:r>
      <w:r w:rsidRPr="001A63AC">
        <w:rPr>
          <w:rFonts w:ascii="Calibri Light" w:hAnsi="Calibri Light" w:cs="Calibri Light"/>
          <w:sz w:val="16"/>
          <w:szCs w:val="16"/>
        </w:rPr>
        <w:tab/>
        <w:t xml:space="preserve">              podpis osoby ubiegającej się o refundację kosztów</w:t>
      </w:r>
    </w:p>
    <w:p w14:paraId="6C434278" w14:textId="77777777" w:rsidR="00F272FE" w:rsidRPr="001A63AC" w:rsidRDefault="00F272FE" w:rsidP="006772AC">
      <w:pPr>
        <w:ind w:left="-567" w:right="-426"/>
        <w:jc w:val="center"/>
        <w:rPr>
          <w:rFonts w:ascii="Calibri Light" w:hAnsi="Calibri Light" w:cs="Calibri Light"/>
          <w:b/>
        </w:rPr>
      </w:pPr>
    </w:p>
    <w:p w14:paraId="6B59D892" w14:textId="77777777" w:rsidR="00F272FE" w:rsidRPr="001A63AC" w:rsidRDefault="00F272FE" w:rsidP="006772AC">
      <w:pPr>
        <w:pBdr>
          <w:top w:val="single" w:sz="4" w:space="1" w:color="auto"/>
          <w:left w:val="single" w:sz="4" w:space="4" w:color="auto"/>
          <w:bottom w:val="single" w:sz="4" w:space="17" w:color="auto"/>
          <w:right w:val="single" w:sz="4" w:space="4" w:color="auto"/>
        </w:pBdr>
        <w:ind w:left="-567" w:right="-426"/>
        <w:jc w:val="center"/>
        <w:rPr>
          <w:rFonts w:ascii="Calibri Light" w:hAnsi="Calibri Light" w:cs="Calibri Light"/>
          <w:b/>
        </w:rPr>
      </w:pPr>
      <w:r w:rsidRPr="001A63AC">
        <w:rPr>
          <w:rFonts w:ascii="Calibri Light" w:hAnsi="Calibri Light" w:cs="Calibri Light"/>
          <w:b/>
        </w:rPr>
        <w:t xml:space="preserve">Oświadczenie o poniesieniu kosztów przejazdu w związku z uczestnictwem w posiedzeniu </w:t>
      </w:r>
    </w:p>
    <w:p w14:paraId="70D6574A" w14:textId="77777777" w:rsidR="00F272FE" w:rsidRPr="001A63AC" w:rsidRDefault="00F272FE" w:rsidP="006772AC">
      <w:pPr>
        <w:pBdr>
          <w:top w:val="single" w:sz="4" w:space="1" w:color="auto"/>
          <w:left w:val="single" w:sz="4" w:space="4" w:color="auto"/>
          <w:bottom w:val="single" w:sz="4" w:space="17" w:color="auto"/>
          <w:right w:val="single" w:sz="4" w:space="4" w:color="auto"/>
        </w:pBdr>
        <w:ind w:left="-567" w:right="-426"/>
        <w:jc w:val="both"/>
        <w:rPr>
          <w:rFonts w:ascii="Calibri Light" w:hAnsi="Calibri Light" w:cs="Calibri Light"/>
          <w:b/>
          <w:sz w:val="10"/>
          <w:szCs w:val="10"/>
          <w:u w:val="single"/>
        </w:rPr>
      </w:pPr>
    </w:p>
    <w:p w14:paraId="69DFB4A1" w14:textId="77777777" w:rsidR="00F272FE" w:rsidRPr="001A63AC" w:rsidRDefault="00F272FE" w:rsidP="006772AC">
      <w:pPr>
        <w:pBdr>
          <w:top w:val="single" w:sz="4" w:space="1" w:color="auto"/>
          <w:left w:val="single" w:sz="4" w:space="4" w:color="auto"/>
          <w:bottom w:val="single" w:sz="4" w:space="17" w:color="auto"/>
          <w:right w:val="single" w:sz="4" w:space="4" w:color="auto"/>
        </w:pBdr>
        <w:ind w:left="-567" w:right="-426"/>
        <w:jc w:val="both"/>
        <w:rPr>
          <w:rFonts w:ascii="Calibri Light" w:hAnsi="Calibri Light" w:cs="Calibri Light"/>
          <w:spacing w:val="-2"/>
        </w:rPr>
      </w:pPr>
      <w:r w:rsidRPr="001A63AC">
        <w:rPr>
          <w:rFonts w:ascii="Calibri Light" w:hAnsi="Calibri Light" w:cs="Calibri Light"/>
          <w:spacing w:val="-2"/>
        </w:rPr>
        <w:t xml:space="preserve">Ja niżej podpisany/a oświadczam, iż w związku z udziałem w posiedzeniu w dniu </w:t>
      </w:r>
      <w:r>
        <w:rPr>
          <w:rFonts w:ascii="Calibri Light" w:hAnsi="Calibri Light" w:cs="Calibri Light"/>
          <w:spacing w:val="-2"/>
        </w:rPr>
        <w:t>……………………</w:t>
      </w:r>
      <w:r w:rsidRPr="001A63AC">
        <w:rPr>
          <w:rFonts w:ascii="Calibri Light" w:hAnsi="Calibri Light" w:cs="Calibri Light"/>
          <w:spacing w:val="-2"/>
        </w:rPr>
        <w:t xml:space="preserve"> r. zadeklarowane w niniejszym oświadczeniu wydatki pokryłem/</w:t>
      </w:r>
      <w:proofErr w:type="spellStart"/>
      <w:r w:rsidRPr="001A63AC">
        <w:rPr>
          <w:rFonts w:ascii="Calibri Light" w:hAnsi="Calibri Light" w:cs="Calibri Light"/>
          <w:spacing w:val="-2"/>
        </w:rPr>
        <w:t>am</w:t>
      </w:r>
      <w:proofErr w:type="spellEnd"/>
      <w:r w:rsidRPr="001A63AC">
        <w:rPr>
          <w:rFonts w:ascii="Calibri Light" w:hAnsi="Calibri Light" w:cs="Calibri Light"/>
          <w:spacing w:val="-2"/>
        </w:rPr>
        <w:t xml:space="preserve"> z własnych środków i nie otrzymałem/</w:t>
      </w:r>
      <w:proofErr w:type="spellStart"/>
      <w:r w:rsidRPr="001A63AC">
        <w:rPr>
          <w:rFonts w:ascii="Calibri Light" w:hAnsi="Calibri Light" w:cs="Calibri Light"/>
          <w:spacing w:val="-2"/>
        </w:rPr>
        <w:t>am</w:t>
      </w:r>
      <w:proofErr w:type="spellEnd"/>
      <w:r w:rsidRPr="001A63AC">
        <w:rPr>
          <w:rFonts w:ascii="Calibri Light" w:hAnsi="Calibri Light" w:cs="Calibri Light"/>
          <w:spacing w:val="-2"/>
        </w:rPr>
        <w:t xml:space="preserve"> za nie refundacji od żadnej instytucji, w tym od instytucji, w której jestem zatrudniony/a lub przez którą zostałem/</w:t>
      </w:r>
      <w:proofErr w:type="spellStart"/>
      <w:r w:rsidRPr="001A63AC">
        <w:rPr>
          <w:rFonts w:ascii="Calibri Light" w:hAnsi="Calibri Light" w:cs="Calibri Light"/>
          <w:spacing w:val="-2"/>
        </w:rPr>
        <w:t>am</w:t>
      </w:r>
      <w:proofErr w:type="spellEnd"/>
      <w:r w:rsidRPr="001A63AC">
        <w:rPr>
          <w:rFonts w:ascii="Calibri Light" w:hAnsi="Calibri Light" w:cs="Calibri Light"/>
          <w:spacing w:val="-2"/>
        </w:rPr>
        <w:t xml:space="preserve"> delegowany/a. </w:t>
      </w:r>
    </w:p>
    <w:p w14:paraId="46218358" w14:textId="77777777" w:rsidR="00F272FE" w:rsidRPr="001A63AC" w:rsidRDefault="00F272FE" w:rsidP="006772AC">
      <w:pPr>
        <w:pBdr>
          <w:top w:val="single" w:sz="4" w:space="1" w:color="auto"/>
          <w:left w:val="single" w:sz="4" w:space="4" w:color="auto"/>
          <w:bottom w:val="single" w:sz="4" w:space="17" w:color="auto"/>
          <w:right w:val="single" w:sz="4" w:space="4" w:color="auto"/>
        </w:pBdr>
        <w:ind w:left="-567" w:right="-426"/>
        <w:jc w:val="both"/>
        <w:rPr>
          <w:rFonts w:ascii="Calibri Light" w:hAnsi="Calibri Light" w:cs="Calibri Light"/>
        </w:rPr>
      </w:pPr>
    </w:p>
    <w:p w14:paraId="0EB88E4E" w14:textId="77777777" w:rsidR="00F272FE" w:rsidRPr="001A63AC" w:rsidRDefault="00F272FE" w:rsidP="006772AC">
      <w:pPr>
        <w:pBdr>
          <w:top w:val="single" w:sz="4" w:space="1" w:color="auto"/>
          <w:left w:val="single" w:sz="4" w:space="4" w:color="auto"/>
          <w:bottom w:val="single" w:sz="4" w:space="17" w:color="auto"/>
          <w:right w:val="single" w:sz="4" w:space="4" w:color="auto"/>
        </w:pBdr>
        <w:ind w:left="-567" w:right="-426"/>
        <w:jc w:val="both"/>
        <w:rPr>
          <w:rFonts w:ascii="Calibri Light" w:hAnsi="Calibri Light" w:cs="Calibri Light"/>
          <w:sz w:val="16"/>
          <w:szCs w:val="16"/>
        </w:rPr>
      </w:pPr>
      <w:r w:rsidRPr="001A63AC">
        <w:rPr>
          <w:rFonts w:ascii="Calibri Light" w:hAnsi="Calibri Light" w:cs="Calibri Light"/>
        </w:rPr>
        <w:t xml:space="preserve">         , </w:t>
      </w:r>
      <w:r>
        <w:rPr>
          <w:rFonts w:ascii="Calibri Light" w:hAnsi="Calibri Light" w:cs="Calibri Light"/>
        </w:rPr>
        <w:t xml:space="preserve">                                   </w:t>
      </w:r>
      <w:r>
        <w:rPr>
          <w:rFonts w:ascii="Calibri Light" w:hAnsi="Calibri Light" w:cs="Calibri Light"/>
        </w:rPr>
        <w:tab/>
      </w:r>
      <w:r w:rsidRPr="001A63AC">
        <w:rPr>
          <w:rFonts w:ascii="Calibri Light" w:hAnsi="Calibri Light" w:cs="Calibri Light"/>
        </w:rPr>
        <w:tab/>
        <w:t xml:space="preserve">                                           </w:t>
      </w:r>
      <w:r w:rsidRPr="001A63AC">
        <w:rPr>
          <w:rFonts w:ascii="Calibri Light" w:hAnsi="Calibri Light" w:cs="Calibri Light"/>
          <w:sz w:val="16"/>
          <w:szCs w:val="16"/>
        </w:rPr>
        <w:t>………………………………………………..…………..................................................     ………………………………………………………………………………………………</w:t>
      </w:r>
    </w:p>
    <w:p w14:paraId="5937F6D0" w14:textId="77777777" w:rsidR="00F272FE" w:rsidRPr="001A63AC" w:rsidRDefault="00F272FE" w:rsidP="006772AC">
      <w:pPr>
        <w:pBdr>
          <w:top w:val="single" w:sz="4" w:space="1" w:color="auto"/>
          <w:left w:val="single" w:sz="4" w:space="4" w:color="auto"/>
          <w:bottom w:val="single" w:sz="4" w:space="17" w:color="auto"/>
          <w:right w:val="single" w:sz="4" w:space="4" w:color="auto"/>
        </w:pBdr>
        <w:ind w:left="-567" w:right="-426"/>
        <w:jc w:val="both"/>
        <w:rPr>
          <w:rFonts w:ascii="Calibri Light" w:hAnsi="Calibri Light" w:cs="Calibri Light"/>
        </w:rPr>
      </w:pPr>
      <w:r w:rsidRPr="001A63AC">
        <w:rPr>
          <w:rFonts w:ascii="Calibri Light" w:hAnsi="Calibri Light" w:cs="Calibri Light"/>
          <w:i/>
          <w:sz w:val="16"/>
          <w:szCs w:val="16"/>
        </w:rPr>
        <w:t xml:space="preserve">          miejscowość, data</w:t>
      </w:r>
      <w:r w:rsidRPr="001A63AC">
        <w:rPr>
          <w:rFonts w:ascii="Calibri Light" w:hAnsi="Calibri Light" w:cs="Calibri Light"/>
          <w:i/>
          <w:sz w:val="16"/>
          <w:szCs w:val="16"/>
        </w:rPr>
        <w:tab/>
      </w:r>
      <w:r w:rsidRPr="001A63AC">
        <w:rPr>
          <w:rFonts w:ascii="Calibri Light" w:hAnsi="Calibri Light" w:cs="Calibri Light"/>
          <w:sz w:val="16"/>
          <w:szCs w:val="16"/>
        </w:rPr>
        <w:tab/>
        <w:t xml:space="preserve">                                                                                  </w:t>
      </w:r>
      <w:r w:rsidRPr="001A63AC">
        <w:rPr>
          <w:rFonts w:ascii="Calibri Light" w:hAnsi="Calibri Light" w:cs="Calibri Light"/>
          <w:i/>
          <w:sz w:val="16"/>
          <w:szCs w:val="16"/>
        </w:rPr>
        <w:t xml:space="preserve">podpis osoby ubiegającej się o refundację  kosztów </w:t>
      </w:r>
    </w:p>
    <w:p w14:paraId="22DCCE05" w14:textId="6B8E5A4F" w:rsidR="00100698" w:rsidRPr="005D1505" w:rsidRDefault="00100698" w:rsidP="00505EB0">
      <w:pPr>
        <w:ind w:left="-567" w:right="-426"/>
        <w:rPr>
          <w:rFonts w:cstheme="minorHAnsi"/>
        </w:rPr>
      </w:pPr>
    </w:p>
    <w:sectPr w:rsidR="00100698" w:rsidRPr="005D1505" w:rsidSect="00A61301">
      <w:headerReference w:type="default" r:id="rId9"/>
      <w:footerReference w:type="default" r:id="rId10"/>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63147" w14:textId="77777777" w:rsidR="00F2118C" w:rsidRDefault="00F2118C" w:rsidP="008C0D75">
      <w:pPr>
        <w:spacing w:after="0" w:line="240" w:lineRule="auto"/>
      </w:pPr>
      <w:r>
        <w:separator/>
      </w:r>
    </w:p>
  </w:endnote>
  <w:endnote w:type="continuationSeparator" w:id="0">
    <w:p w14:paraId="0E117D2B" w14:textId="77777777" w:rsidR="00F2118C" w:rsidRDefault="00F2118C" w:rsidP="008C0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E580A" w14:textId="77777777" w:rsidR="00004EDA" w:rsidRDefault="00004EDA">
    <w:pPr>
      <w:pStyle w:val="Stopka"/>
      <w:rPr>
        <w:sz w:val="12"/>
        <w:szCs w:val="12"/>
      </w:rPr>
    </w:pPr>
  </w:p>
  <w:p w14:paraId="05B4481C" w14:textId="77777777" w:rsidR="00004EDA" w:rsidRDefault="00004EDA">
    <w:pPr>
      <w:pStyle w:val="Stopka"/>
      <w:rPr>
        <w:sz w:val="12"/>
        <w:szCs w:val="12"/>
      </w:rPr>
    </w:pPr>
  </w:p>
  <w:p w14:paraId="703F10CB" w14:textId="77777777" w:rsidR="00004EDA" w:rsidRDefault="00004EDA" w:rsidP="008C0D75">
    <w:pPr>
      <w:pStyle w:val="Stopka"/>
      <w:jc w:val="center"/>
      <w:rPr>
        <w:sz w:val="16"/>
        <w:szCs w:val="16"/>
      </w:rPr>
    </w:pPr>
    <w:r w:rsidRPr="00E54C73">
      <w:rPr>
        <w:noProof/>
        <w:sz w:val="24"/>
        <w:szCs w:val="24"/>
        <w:lang w:val="en-US"/>
      </w:rPr>
      <w:drawing>
        <wp:inline distT="0" distB="0" distL="0" distR="0" wp14:anchorId="3DE4E4CB" wp14:editId="112A1D7C">
          <wp:extent cx="4681855" cy="605155"/>
          <wp:effectExtent l="0" t="0" r="4445" b="4445"/>
          <wp:docPr id="7" name="Obraz 7"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1855" cy="605155"/>
                  </a:xfrm>
                  <a:prstGeom prst="rect">
                    <a:avLst/>
                  </a:prstGeom>
                  <a:noFill/>
                  <a:ln>
                    <a:noFill/>
                  </a:ln>
                </pic:spPr>
              </pic:pic>
            </a:graphicData>
          </a:graphic>
        </wp:inline>
      </w:drawing>
    </w:r>
  </w:p>
  <w:p w14:paraId="3E74258C" w14:textId="25A0F1D3" w:rsidR="00004EDA" w:rsidRDefault="00004EDA" w:rsidP="008C0D75">
    <w:pPr>
      <w:pStyle w:val="Stopka"/>
      <w:ind w:left="7090" w:firstLine="709"/>
      <w:jc w:val="center"/>
    </w:pPr>
    <w:r>
      <w:rPr>
        <w:sz w:val="16"/>
        <w:szCs w:val="16"/>
      </w:rPr>
      <w:t xml:space="preserve">Strona </w:t>
    </w:r>
    <w:r>
      <w:rPr>
        <w:b/>
        <w:sz w:val="16"/>
        <w:szCs w:val="16"/>
      </w:rPr>
      <w:fldChar w:fldCharType="begin"/>
    </w:r>
    <w:r>
      <w:rPr>
        <w:b/>
        <w:sz w:val="16"/>
        <w:szCs w:val="16"/>
      </w:rPr>
      <w:instrText xml:space="preserve"> PAGE </w:instrText>
    </w:r>
    <w:r>
      <w:rPr>
        <w:b/>
        <w:sz w:val="16"/>
        <w:szCs w:val="16"/>
      </w:rPr>
      <w:fldChar w:fldCharType="separate"/>
    </w:r>
    <w:r w:rsidR="00672B56">
      <w:rPr>
        <w:b/>
        <w:noProof/>
        <w:sz w:val="16"/>
        <w:szCs w:val="16"/>
      </w:rPr>
      <w:t>9</w:t>
    </w:r>
    <w:r>
      <w:rPr>
        <w:b/>
        <w:sz w:val="16"/>
        <w:szCs w:val="16"/>
      </w:rPr>
      <w:fldChar w:fldCharType="end"/>
    </w:r>
    <w:r>
      <w:rPr>
        <w:sz w:val="16"/>
        <w:szCs w:val="16"/>
      </w:rPr>
      <w:t xml:space="preserve"> z </w:t>
    </w:r>
    <w:r>
      <w:rPr>
        <w:b/>
        <w:sz w:val="16"/>
        <w:szCs w:val="16"/>
      </w:rPr>
      <w:fldChar w:fldCharType="begin"/>
    </w:r>
    <w:r>
      <w:rPr>
        <w:b/>
        <w:sz w:val="16"/>
        <w:szCs w:val="16"/>
      </w:rPr>
      <w:instrText xml:space="preserve"> NUMPAGES \*Arabic </w:instrText>
    </w:r>
    <w:r>
      <w:rPr>
        <w:b/>
        <w:sz w:val="16"/>
        <w:szCs w:val="16"/>
      </w:rPr>
      <w:fldChar w:fldCharType="separate"/>
    </w:r>
    <w:r w:rsidR="00672B56">
      <w:rPr>
        <w:b/>
        <w:noProof/>
        <w:sz w:val="16"/>
        <w:szCs w:val="16"/>
      </w:rPr>
      <w:t>26</w:t>
    </w:r>
    <w:r>
      <w:rPr>
        <w:b/>
        <w:sz w:val="16"/>
        <w:szCs w:val="16"/>
      </w:rPr>
      <w:fldChar w:fldCharType="end"/>
    </w:r>
  </w:p>
  <w:p w14:paraId="08D1319F" w14:textId="77777777" w:rsidR="00004EDA" w:rsidRPr="008C0D75" w:rsidRDefault="00004EDA">
    <w:pPr>
      <w:pStyle w:val="Stopka"/>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D9BE4" w14:textId="77777777" w:rsidR="00F2118C" w:rsidRDefault="00F2118C" w:rsidP="008C0D75">
      <w:pPr>
        <w:spacing w:after="0" w:line="240" w:lineRule="auto"/>
      </w:pPr>
      <w:r>
        <w:separator/>
      </w:r>
    </w:p>
  </w:footnote>
  <w:footnote w:type="continuationSeparator" w:id="0">
    <w:p w14:paraId="78F4DD3E" w14:textId="77777777" w:rsidR="00F2118C" w:rsidRDefault="00F2118C" w:rsidP="008C0D75">
      <w:pPr>
        <w:spacing w:after="0" w:line="240" w:lineRule="auto"/>
      </w:pPr>
      <w:r>
        <w:continuationSeparator/>
      </w:r>
    </w:p>
  </w:footnote>
  <w:footnote w:id="1">
    <w:p w14:paraId="01B49669" w14:textId="77777777" w:rsidR="00100698" w:rsidRPr="000C7950" w:rsidRDefault="00100698" w:rsidP="00100698">
      <w:pPr>
        <w:pStyle w:val="Tekstprzypisudolnego"/>
        <w:rPr>
          <w:rFonts w:asciiTheme="minorHAnsi" w:hAnsiTheme="minorHAnsi" w:cstheme="minorHAnsi"/>
        </w:rPr>
      </w:pPr>
      <w:r w:rsidRPr="000C7950">
        <w:rPr>
          <w:rFonts w:asciiTheme="minorHAnsi" w:hAnsiTheme="minorHAnsi" w:cstheme="minorHAnsi"/>
        </w:rPr>
        <w:t>Art. 4e ust. 3 ustawy z dnia 9 listopada 2000 r. o utworzeniu Polskiej Agencji Rozwoju Przedsiębiorczości (Dz. U. z 019 r., poz. 310 ze zm.)</w:t>
      </w:r>
    </w:p>
  </w:footnote>
  <w:footnote w:id="2">
    <w:p w14:paraId="07FAE276" w14:textId="77777777" w:rsidR="00100698" w:rsidRPr="00907FC8" w:rsidRDefault="00100698" w:rsidP="00100698">
      <w:pPr>
        <w:pStyle w:val="Tekstprzypisudolnego"/>
        <w:rPr>
          <w:sz w:val="16"/>
          <w:szCs w:val="16"/>
        </w:rPr>
      </w:pPr>
      <w:r w:rsidRPr="000C7950">
        <w:rPr>
          <w:rStyle w:val="Znakiprzypiswdolnych"/>
          <w:rFonts w:ascii="Calibri" w:hAnsi="Calibri"/>
          <w:szCs w:val="16"/>
        </w:rPr>
        <w:footnoteRef/>
      </w:r>
      <w:r w:rsidRPr="000C7950">
        <w:rPr>
          <w:rFonts w:ascii="Calibri" w:hAnsi="Calibri" w:cs="Calibri"/>
          <w:szCs w:val="16"/>
        </w:rPr>
        <w:t xml:space="preserve"> Przetwarzanie danych osobowych w zbiorze Zbiór danych osobowych z ZUS dotyczy sytuacji, w której umowa o dofinansowanie projektu została zawarta z Beneficjentem przez Ministerstwo Rodziny, Pracy i Polityki Społecznej lub Wojewódzki Urząd Pracy.</w:t>
      </w:r>
    </w:p>
  </w:footnote>
  <w:footnote w:id="3">
    <w:p w14:paraId="53047768" w14:textId="77777777" w:rsidR="00F272FE" w:rsidRPr="001A63AC" w:rsidRDefault="00F272FE" w:rsidP="00F272FE">
      <w:pPr>
        <w:pStyle w:val="Tekstprzypisudolnego"/>
        <w:jc w:val="both"/>
        <w:rPr>
          <w:rFonts w:ascii="Calibri Light" w:hAnsi="Calibri Light" w:cs="Calibri Light"/>
          <w:spacing w:val="-6"/>
          <w:sz w:val="16"/>
          <w:szCs w:val="16"/>
        </w:rPr>
      </w:pPr>
      <w:r w:rsidRPr="001A63AC">
        <w:rPr>
          <w:rStyle w:val="Odwoanieprzypisudolnego"/>
          <w:rFonts w:ascii="Calibri Light" w:hAnsi="Calibri Light" w:cs="Calibri Light"/>
          <w:spacing w:val="-6"/>
          <w:sz w:val="16"/>
          <w:szCs w:val="16"/>
        </w:rPr>
        <w:footnoteRef/>
      </w:r>
      <w:r w:rsidRPr="001A63AC">
        <w:rPr>
          <w:rStyle w:val="Odwoanieprzypisudolnego"/>
          <w:rFonts w:ascii="Calibri Light" w:hAnsi="Calibri Light" w:cs="Calibri Light"/>
          <w:spacing w:val="-6"/>
        </w:rPr>
        <w:t xml:space="preserve"> </w:t>
      </w:r>
      <w:r w:rsidRPr="001A63AC">
        <w:rPr>
          <w:rFonts w:ascii="Calibri Light" w:hAnsi="Calibri Light" w:cs="Calibri Light"/>
          <w:spacing w:val="-6"/>
          <w:sz w:val="16"/>
          <w:szCs w:val="16"/>
        </w:rPr>
        <w:t>Zwrot kosztów na podstawie oryginałów dokumentów (np. biletu kolejowego, autobusowego itp.) poświadczających przejazd – wliczając przejazdy miejskie; refundacja kosztów przejazdów dotyczy osób zamieszkałych poza miejscem organizacji posiedzenia. W przypadku podróży pociągiem lub autobusem refundowany jest przejazd 2 klasą. Obowiązek przekazania dokumentów potwierdzających poniesione koszty nie dotyczy sytuacji, w której uczestnik posiedzenia podróżował prywatnym środkiem transportu. Podstawą do uzyskania refundacji kosztów dojazdu jest w tej sytuacji podpis uczestnika na liście obecności na posiedzeniu oraz niniejsze oświadczenie.</w:t>
      </w:r>
    </w:p>
  </w:footnote>
  <w:footnote w:id="4">
    <w:p w14:paraId="6D65B58F" w14:textId="77777777" w:rsidR="00F272FE" w:rsidRPr="001A63AC" w:rsidRDefault="00F272FE" w:rsidP="00F272FE">
      <w:pPr>
        <w:pStyle w:val="Tekstprzypisudolnego"/>
        <w:jc w:val="both"/>
        <w:rPr>
          <w:rFonts w:ascii="Calibri Light" w:hAnsi="Calibri Light" w:cs="Calibri Light"/>
          <w:spacing w:val="-6"/>
          <w:sz w:val="16"/>
          <w:szCs w:val="16"/>
          <w:u w:val="single"/>
        </w:rPr>
      </w:pPr>
      <w:r w:rsidRPr="001A63AC">
        <w:rPr>
          <w:rStyle w:val="Odwoanieprzypisudolnego"/>
          <w:rFonts w:ascii="Calibri Light" w:hAnsi="Calibri Light" w:cs="Calibri Light"/>
          <w:spacing w:val="-6"/>
          <w:sz w:val="16"/>
          <w:szCs w:val="16"/>
        </w:rPr>
        <w:footnoteRef/>
      </w:r>
      <w:r w:rsidRPr="001A63AC">
        <w:rPr>
          <w:rFonts w:ascii="Calibri Light" w:hAnsi="Calibri Light" w:cs="Calibri Light"/>
          <w:spacing w:val="-6"/>
          <w:sz w:val="16"/>
          <w:szCs w:val="16"/>
        </w:rPr>
        <w:t xml:space="preserve"> Przy podróżach komunikacją publiczną należy wskazać koszt zgodny z ceną zakupionego biletu na przejazd. Przy podróży samochodem prywatnym należy wskazać ilość przejechanych w obie strony kilometrów oraz pojemność skokową samochodu, którym się podróżuje. Wysokość refundacji stanowi iloczyn przejechanych kilometrów przez stawkę za jeden kilometr przebiegu, tj. 0,5214 zł (dla samochodu osobowego o pojemności skokowej silnika do 900 cm3) lub 0,8358 zł (dla samochodu osobowego o pojemności skokowej silnika powyżej 900 cm3). </w:t>
      </w:r>
    </w:p>
  </w:footnote>
  <w:footnote w:id="5">
    <w:p w14:paraId="12AA4F01" w14:textId="77777777" w:rsidR="00505EB0" w:rsidRDefault="00505EB0" w:rsidP="00505EB0">
      <w:pPr>
        <w:suppressAutoHyphens/>
        <w:spacing w:line="276" w:lineRule="auto"/>
        <w:jc w:val="both"/>
        <w:rPr>
          <w:noProof/>
        </w:rPr>
      </w:pPr>
      <w:r w:rsidRPr="001A63AC">
        <w:rPr>
          <w:rStyle w:val="Odwoanieprzypisudolnego"/>
          <w:rFonts w:ascii="Calibri Light" w:hAnsi="Calibri Light" w:cs="Calibri Light"/>
          <w:spacing w:val="-6"/>
          <w:sz w:val="16"/>
          <w:szCs w:val="16"/>
        </w:rPr>
        <w:footnoteRef/>
      </w:r>
      <w:r w:rsidRPr="001A63AC">
        <w:rPr>
          <w:rFonts w:ascii="Calibri Light" w:hAnsi="Calibri Light" w:cs="Calibri Light"/>
          <w:spacing w:val="-6"/>
          <w:sz w:val="16"/>
          <w:szCs w:val="16"/>
        </w:rPr>
        <w:t xml:space="preserve"> Koszt podróży samochodem prywatnym jest kwalifikowany do wysokości określonej w cenniku biletów kolejowych lub autobusowych II klasy obowiązującym na danym obszarze/odcinku.</w:t>
      </w:r>
      <w:r w:rsidRPr="00F83348">
        <w:rPr>
          <w:noProof/>
        </w:rPr>
        <w:t xml:space="preserve"> </w:t>
      </w:r>
    </w:p>
    <w:p w14:paraId="2AA5A2B8" w14:textId="77777777" w:rsidR="00505EB0" w:rsidRPr="00C874AD" w:rsidRDefault="00505EB0" w:rsidP="00505EB0">
      <w:pPr>
        <w:suppressAutoHyphens/>
        <w:spacing w:line="276" w:lineRule="auto"/>
        <w:jc w:val="center"/>
        <w:rPr>
          <w:rFonts w:ascii="Calibri Light" w:hAnsi="Calibri Light" w:cs="Calibri Light"/>
          <w:spacing w:val="-6"/>
          <w:sz w:val="16"/>
          <w:szCs w:val="16"/>
          <w:u w:val="singl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EAEB8" w14:textId="77777777" w:rsidR="00004EDA" w:rsidRDefault="00004EDA" w:rsidP="007213BE">
    <w:pPr>
      <w:pStyle w:val="Nagwek"/>
      <w:tabs>
        <w:tab w:val="clear" w:pos="4536"/>
        <w:tab w:val="clear" w:pos="9072"/>
        <w:tab w:val="left" w:pos="5245"/>
      </w:tabs>
    </w:pPr>
    <w:r>
      <w:rPr>
        <w:noProof/>
        <w:lang w:val="en-US"/>
      </w:rPr>
      <w:drawing>
        <wp:anchor distT="0" distB="0" distL="114300" distR="114300" simplePos="0" relativeHeight="251658240" behindDoc="1" locked="0" layoutInCell="1" allowOverlap="1" wp14:anchorId="635C79C1" wp14:editId="6DB7C3F1">
          <wp:simplePos x="0" y="0"/>
          <wp:positionH relativeFrom="column">
            <wp:posOffset>1668780</wp:posOffset>
          </wp:positionH>
          <wp:positionV relativeFrom="paragraph">
            <wp:posOffset>-303530</wp:posOffset>
          </wp:positionV>
          <wp:extent cx="2309495" cy="1035050"/>
          <wp:effectExtent l="0" t="0" r="0" b="0"/>
          <wp:wrapTight wrapText="bothSides">
            <wp:wrapPolygon edited="0">
              <wp:start x="6414" y="4771"/>
              <wp:lineTo x="2851" y="5566"/>
              <wp:lineTo x="2138" y="6758"/>
              <wp:lineTo x="2138" y="11926"/>
              <wp:lineTo x="6592" y="15902"/>
              <wp:lineTo x="8908" y="16697"/>
              <wp:lineTo x="20311" y="16697"/>
              <wp:lineTo x="20668" y="14709"/>
              <wp:lineTo x="19599" y="13517"/>
              <wp:lineTo x="17282" y="11926"/>
              <wp:lineTo x="17282" y="6758"/>
              <wp:lineTo x="16748" y="4771"/>
              <wp:lineTo x="6414" y="4771"/>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9495"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A18E56" w14:textId="77777777" w:rsidR="00004EDA" w:rsidRDefault="00004EDA" w:rsidP="00672E81">
    <w:pPr>
      <w:pStyle w:val="Nagwek"/>
      <w:tabs>
        <w:tab w:val="clear" w:pos="4536"/>
        <w:tab w:val="clear" w:pos="9072"/>
        <w:tab w:val="left" w:pos="5245"/>
      </w:tabs>
    </w:pPr>
  </w:p>
  <w:p w14:paraId="0BDE785D" w14:textId="77777777" w:rsidR="00004EDA" w:rsidRDefault="00004EDA" w:rsidP="00672E81">
    <w:pPr>
      <w:pStyle w:val="Nagwek"/>
      <w:tabs>
        <w:tab w:val="clear" w:pos="4536"/>
        <w:tab w:val="clear" w:pos="9072"/>
        <w:tab w:val="left" w:pos="5245"/>
      </w:tabs>
    </w:pPr>
  </w:p>
  <w:p w14:paraId="70BC2E12" w14:textId="77777777" w:rsidR="00004EDA" w:rsidRDefault="00004EDA" w:rsidP="00672E81">
    <w:pPr>
      <w:pStyle w:val="Nagwek"/>
      <w:tabs>
        <w:tab w:val="clear" w:pos="4536"/>
        <w:tab w:val="clear" w:pos="9072"/>
        <w:tab w:val="left" w:pos="5245"/>
      </w:tabs>
      <w:rPr>
        <w:sz w:val="20"/>
        <w:szCs w:val="20"/>
      </w:rPr>
    </w:pPr>
  </w:p>
  <w:p w14:paraId="7E4061C5" w14:textId="77777777" w:rsidR="00004EDA" w:rsidRPr="00670A8E" w:rsidRDefault="00004EDA" w:rsidP="00670A8E">
    <w:pPr>
      <w:pStyle w:val="Nagwek"/>
      <w:tabs>
        <w:tab w:val="clear" w:pos="4536"/>
        <w:tab w:val="clear" w:pos="9072"/>
        <w:tab w:val="left" w:pos="5245"/>
      </w:tabs>
      <w:ind w:left="5245"/>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F"/>
    <w:multiLevelType w:val="multilevel"/>
    <w:tmpl w:val="028C063A"/>
    <w:name w:val="WW8Num47"/>
    <w:lvl w:ilvl="0">
      <w:start w:val="1"/>
      <w:numFmt w:val="none"/>
      <w:pStyle w:val="CMSHeadL7"/>
      <w:suff w:val="nothing"/>
      <w:lvlText w:val=""/>
      <w:lvlJc w:val="left"/>
      <w:pPr>
        <w:tabs>
          <w:tab w:val="num" w:pos="0"/>
        </w:tabs>
      </w:pPr>
      <w:rPr>
        <w:rFonts w:cs="Times New Roman"/>
      </w:rPr>
    </w:lvl>
    <w:lvl w:ilvl="1">
      <w:start w:val="1"/>
      <w:numFmt w:val="decimal"/>
      <w:lvlText w:val="%2)"/>
      <w:lvlJc w:val="left"/>
      <w:pPr>
        <w:tabs>
          <w:tab w:val="num" w:pos="0"/>
        </w:tabs>
        <w:ind w:left="850" w:hanging="850"/>
      </w:pPr>
      <w:rPr>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suff w:val="nothing"/>
      <w:lvlText w:val=""/>
      <w:lvlJc w:val="left"/>
      <w:pPr>
        <w:tabs>
          <w:tab w:val="num" w:pos="0"/>
        </w:tabs>
        <w:ind w:left="85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1" w15:restartNumberingAfterBreak="0">
    <w:nsid w:val="02354815"/>
    <w:multiLevelType w:val="hybridMultilevel"/>
    <w:tmpl w:val="5B842C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CE3EB702">
      <w:start w:val="1"/>
      <w:numFmt w:val="decimal"/>
      <w:lvlText w:val="%3."/>
      <w:lvlJc w:val="left"/>
      <w:pPr>
        <w:ind w:left="2340" w:hanging="360"/>
      </w:pPr>
      <w:rPr>
        <w:rFonts w:hint="default"/>
        <w:color w:val="000000"/>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CB15A8"/>
    <w:multiLevelType w:val="multilevel"/>
    <w:tmpl w:val="2948387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D34507"/>
    <w:multiLevelType w:val="multilevel"/>
    <w:tmpl w:val="B0FA0728"/>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CF7A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6869CA"/>
    <w:multiLevelType w:val="multilevel"/>
    <w:tmpl w:val="58CCEA0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8CC3C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8F00902"/>
    <w:multiLevelType w:val="hybridMultilevel"/>
    <w:tmpl w:val="32764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262FAE"/>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D9B2A51"/>
    <w:multiLevelType w:val="multilevel"/>
    <w:tmpl w:val="5836A1E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E504AE4"/>
    <w:multiLevelType w:val="multilevel"/>
    <w:tmpl w:val="B386A518"/>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EA75963"/>
    <w:multiLevelType w:val="multilevel"/>
    <w:tmpl w:val="5B122948"/>
    <w:lvl w:ilvl="0">
      <w:start w:val="1"/>
      <w:numFmt w:val="lowerLetter"/>
      <w:lvlText w:val="%1)"/>
      <w:lvlJc w:val="left"/>
      <w:pPr>
        <w:tabs>
          <w:tab w:val="num" w:pos="1040"/>
        </w:tabs>
        <w:ind w:left="1040" w:hanging="360"/>
      </w:pPr>
      <w:rPr>
        <w:rFonts w:hint="default"/>
      </w:rPr>
    </w:lvl>
    <w:lvl w:ilvl="1">
      <w:start w:val="1"/>
      <w:numFmt w:val="lowerLetter"/>
      <w:lvlText w:val="%2)"/>
      <w:lvlJc w:val="left"/>
      <w:pPr>
        <w:tabs>
          <w:tab w:val="num" w:pos="1760"/>
        </w:tabs>
        <w:ind w:left="1760" w:hanging="360"/>
      </w:pPr>
      <w:rPr>
        <w:rFonts w:ascii="Calibri" w:hAnsi="Calibri" w:cs="Calibri" w:hint="default"/>
        <w:b w:val="0"/>
        <w:i w:val="0"/>
        <w:sz w:val="22"/>
        <w:szCs w:val="22"/>
      </w:rPr>
    </w:lvl>
    <w:lvl w:ilvl="2">
      <w:start w:val="1"/>
      <w:numFmt w:val="lowerRoman"/>
      <w:lvlText w:val="%3."/>
      <w:lvlJc w:val="right"/>
      <w:pPr>
        <w:tabs>
          <w:tab w:val="num" w:pos="2480"/>
        </w:tabs>
        <w:ind w:left="2480" w:hanging="180"/>
      </w:pPr>
      <w:rPr>
        <w:rFonts w:cs="Times New Roman" w:hint="default"/>
      </w:rPr>
    </w:lvl>
    <w:lvl w:ilvl="3">
      <w:start w:val="1"/>
      <w:numFmt w:val="decimal"/>
      <w:lvlText w:val="%4."/>
      <w:lvlJc w:val="left"/>
      <w:pPr>
        <w:tabs>
          <w:tab w:val="num" w:pos="3200"/>
        </w:tabs>
        <w:ind w:left="3200" w:hanging="360"/>
      </w:pPr>
      <w:rPr>
        <w:rFonts w:cs="Times New Roman" w:hint="default"/>
      </w:rPr>
    </w:lvl>
    <w:lvl w:ilvl="4">
      <w:start w:val="1"/>
      <w:numFmt w:val="lowerLetter"/>
      <w:lvlText w:val="%5."/>
      <w:lvlJc w:val="left"/>
      <w:pPr>
        <w:tabs>
          <w:tab w:val="num" w:pos="3920"/>
        </w:tabs>
        <w:ind w:left="3920" w:hanging="360"/>
      </w:pPr>
      <w:rPr>
        <w:rFonts w:cs="Times New Roman" w:hint="default"/>
      </w:rPr>
    </w:lvl>
    <w:lvl w:ilvl="5">
      <w:start w:val="1"/>
      <w:numFmt w:val="lowerRoman"/>
      <w:lvlText w:val="%6."/>
      <w:lvlJc w:val="right"/>
      <w:pPr>
        <w:tabs>
          <w:tab w:val="num" w:pos="4640"/>
        </w:tabs>
        <w:ind w:left="4640" w:hanging="180"/>
      </w:pPr>
      <w:rPr>
        <w:rFonts w:cs="Times New Roman" w:hint="default"/>
      </w:rPr>
    </w:lvl>
    <w:lvl w:ilvl="6">
      <w:start w:val="1"/>
      <w:numFmt w:val="decimal"/>
      <w:lvlText w:val="%7."/>
      <w:lvlJc w:val="left"/>
      <w:pPr>
        <w:tabs>
          <w:tab w:val="num" w:pos="5360"/>
        </w:tabs>
        <w:ind w:left="5360" w:hanging="360"/>
      </w:pPr>
      <w:rPr>
        <w:rFonts w:cs="Times New Roman" w:hint="default"/>
      </w:rPr>
    </w:lvl>
    <w:lvl w:ilvl="7">
      <w:start w:val="1"/>
      <w:numFmt w:val="lowerLetter"/>
      <w:lvlText w:val="%8."/>
      <w:lvlJc w:val="left"/>
      <w:pPr>
        <w:tabs>
          <w:tab w:val="num" w:pos="6080"/>
        </w:tabs>
        <w:ind w:left="6080" w:hanging="360"/>
      </w:pPr>
      <w:rPr>
        <w:rFonts w:cs="Times New Roman" w:hint="default"/>
      </w:rPr>
    </w:lvl>
    <w:lvl w:ilvl="8">
      <w:start w:val="1"/>
      <w:numFmt w:val="lowerRoman"/>
      <w:lvlText w:val="%9."/>
      <w:lvlJc w:val="right"/>
      <w:pPr>
        <w:tabs>
          <w:tab w:val="num" w:pos="6800"/>
        </w:tabs>
        <w:ind w:left="6800" w:hanging="180"/>
      </w:pPr>
      <w:rPr>
        <w:rFonts w:cs="Times New Roman" w:hint="default"/>
      </w:rPr>
    </w:lvl>
  </w:abstractNum>
  <w:abstractNum w:abstractNumId="12" w15:restartNumberingAfterBreak="0">
    <w:nsid w:val="128D4C8D"/>
    <w:multiLevelType w:val="hybridMultilevel"/>
    <w:tmpl w:val="00B6ACEE"/>
    <w:lvl w:ilvl="0" w:tplc="6DBAF7C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2A16A36"/>
    <w:multiLevelType w:val="multilevel"/>
    <w:tmpl w:val="B94C33A2"/>
    <w:lvl w:ilvl="0">
      <w:start w:val="1"/>
      <w:numFmt w:val="lowerLetter"/>
      <w:lvlText w:val="%1)"/>
      <w:lvlJc w:val="left"/>
      <w:pPr>
        <w:tabs>
          <w:tab w:val="num" w:pos="1040"/>
        </w:tabs>
        <w:ind w:left="1040" w:hanging="360"/>
      </w:pPr>
      <w:rPr>
        <w:b w:val="0"/>
        <w:bCs/>
        <w:sz w:val="24"/>
        <w:szCs w:val="24"/>
      </w:rPr>
    </w:lvl>
    <w:lvl w:ilvl="1">
      <w:start w:val="1"/>
      <w:numFmt w:val="decimal"/>
      <w:lvlText w:val="%2)"/>
      <w:lvlJc w:val="left"/>
      <w:pPr>
        <w:tabs>
          <w:tab w:val="num" w:pos="1360"/>
        </w:tabs>
        <w:ind w:left="1360" w:hanging="323"/>
      </w:pPr>
      <w:rPr>
        <w:rFonts w:cs="Calibri"/>
        <w:b w:val="0"/>
        <w:sz w:val="24"/>
        <w:szCs w:val="24"/>
      </w:rPr>
    </w:lvl>
    <w:lvl w:ilvl="2">
      <w:start w:val="1"/>
      <w:numFmt w:val="lowerLetter"/>
      <w:lvlText w:val="%3)"/>
      <w:lvlJc w:val="left"/>
      <w:pPr>
        <w:tabs>
          <w:tab w:val="num" w:pos="1360"/>
        </w:tabs>
        <w:ind w:left="1360" w:hanging="323"/>
      </w:pPr>
      <w:rPr>
        <w:rFonts w:cs="Calibri"/>
        <w:b/>
        <w:sz w:val="24"/>
        <w:szCs w:val="24"/>
      </w:rPr>
    </w:lvl>
    <w:lvl w:ilvl="3">
      <w:start w:val="1"/>
      <w:numFmt w:val="decimal"/>
      <w:lvlText w:val="(%4)"/>
      <w:lvlJc w:val="left"/>
      <w:pPr>
        <w:tabs>
          <w:tab w:val="num" w:pos="1389"/>
        </w:tabs>
        <w:ind w:left="1247" w:firstLine="142"/>
      </w:pPr>
      <w:rPr>
        <w:rFonts w:cs="Calibri"/>
        <w:b/>
        <w:sz w:val="24"/>
        <w:szCs w:val="24"/>
      </w:rPr>
    </w:lvl>
    <w:lvl w:ilvl="4">
      <w:start w:val="1"/>
      <w:numFmt w:val="lowerLetter"/>
      <w:lvlText w:val="%5."/>
      <w:lvlJc w:val="left"/>
      <w:pPr>
        <w:tabs>
          <w:tab w:val="num" w:pos="3920"/>
        </w:tabs>
        <w:ind w:left="3920" w:hanging="360"/>
      </w:pPr>
      <w:rPr>
        <w:rFonts w:cs="Calibri"/>
        <w:b/>
        <w:sz w:val="24"/>
        <w:szCs w:val="24"/>
      </w:rPr>
    </w:lvl>
    <w:lvl w:ilvl="5">
      <w:start w:val="1"/>
      <w:numFmt w:val="lowerRoman"/>
      <w:lvlText w:val="%6."/>
      <w:lvlJc w:val="right"/>
      <w:pPr>
        <w:tabs>
          <w:tab w:val="num" w:pos="4640"/>
        </w:tabs>
        <w:ind w:left="4640" w:hanging="180"/>
      </w:pPr>
      <w:rPr>
        <w:rFonts w:cs="Calibri"/>
        <w:b/>
        <w:sz w:val="24"/>
        <w:szCs w:val="24"/>
      </w:rPr>
    </w:lvl>
    <w:lvl w:ilvl="6">
      <w:start w:val="1"/>
      <w:numFmt w:val="decimal"/>
      <w:lvlText w:val="%7."/>
      <w:lvlJc w:val="left"/>
      <w:pPr>
        <w:tabs>
          <w:tab w:val="num" w:pos="5360"/>
        </w:tabs>
        <w:ind w:left="5360" w:hanging="360"/>
      </w:pPr>
      <w:rPr>
        <w:rFonts w:cs="Calibri"/>
        <w:b/>
        <w:sz w:val="24"/>
        <w:szCs w:val="24"/>
      </w:rPr>
    </w:lvl>
    <w:lvl w:ilvl="7">
      <w:start w:val="1"/>
      <w:numFmt w:val="lowerLetter"/>
      <w:lvlText w:val="%8."/>
      <w:lvlJc w:val="left"/>
      <w:pPr>
        <w:tabs>
          <w:tab w:val="num" w:pos="6080"/>
        </w:tabs>
        <w:ind w:left="6080" w:hanging="360"/>
      </w:pPr>
      <w:rPr>
        <w:rFonts w:cs="Calibri"/>
        <w:b/>
        <w:sz w:val="24"/>
        <w:szCs w:val="24"/>
      </w:rPr>
    </w:lvl>
    <w:lvl w:ilvl="8">
      <w:start w:val="1"/>
      <w:numFmt w:val="lowerRoman"/>
      <w:lvlText w:val="%9."/>
      <w:lvlJc w:val="right"/>
      <w:pPr>
        <w:tabs>
          <w:tab w:val="num" w:pos="6800"/>
        </w:tabs>
        <w:ind w:left="6800" w:hanging="180"/>
      </w:pPr>
      <w:rPr>
        <w:rFonts w:cs="Calibri"/>
        <w:b/>
        <w:sz w:val="24"/>
        <w:szCs w:val="24"/>
      </w:rPr>
    </w:lvl>
  </w:abstractNum>
  <w:abstractNum w:abstractNumId="14" w15:restartNumberingAfterBreak="0">
    <w:nsid w:val="13A13FBE"/>
    <w:multiLevelType w:val="hybridMultilevel"/>
    <w:tmpl w:val="38BCE6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512094C"/>
    <w:multiLevelType w:val="hybridMultilevel"/>
    <w:tmpl w:val="91201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0A0872"/>
    <w:multiLevelType w:val="hybridMultilevel"/>
    <w:tmpl w:val="3DBCCF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B17C3E"/>
    <w:multiLevelType w:val="multilevel"/>
    <w:tmpl w:val="6DA019FE"/>
    <w:lvl w:ilvl="0">
      <w:start w:val="1"/>
      <w:numFmt w:val="lowerLetter"/>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251256C7"/>
    <w:multiLevelType w:val="hybridMultilevel"/>
    <w:tmpl w:val="B43E32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93D420B"/>
    <w:multiLevelType w:val="hybridMultilevel"/>
    <w:tmpl w:val="B8FE9DE8"/>
    <w:lvl w:ilvl="0" w:tplc="6164D708">
      <w:start w:val="1"/>
      <w:numFmt w:val="decimal"/>
      <w:lvlText w:val="%1."/>
      <w:lvlJc w:val="left"/>
      <w:pPr>
        <w:ind w:left="360" w:hanging="360"/>
      </w:pPr>
      <w:rPr>
        <w:rFonts w:ascii="Calibri Light" w:hAnsi="Calibri Light" w:cs="Calibri Light"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55116B7"/>
    <w:multiLevelType w:val="multilevel"/>
    <w:tmpl w:val="BF0221A0"/>
    <w:lvl w:ilvl="0">
      <w:start w:val="6"/>
      <w:numFmt w:val="decimal"/>
      <w:lvlText w:val="%1."/>
      <w:lvlJc w:val="left"/>
      <w:pPr>
        <w:ind w:left="360" w:hanging="360"/>
      </w:pPr>
      <w:rPr>
        <w:rFonts w:hint="default"/>
        <w:b w:val="0"/>
        <w:bCs w:val="0"/>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D5054F9"/>
    <w:multiLevelType w:val="multilevel"/>
    <w:tmpl w:val="0000002E"/>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22" w15:restartNumberingAfterBreak="0">
    <w:nsid w:val="3FC8184B"/>
    <w:multiLevelType w:val="hybridMultilevel"/>
    <w:tmpl w:val="EE5E338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FCC4033"/>
    <w:multiLevelType w:val="multilevel"/>
    <w:tmpl w:val="518E4830"/>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401102A1"/>
    <w:multiLevelType w:val="multilevel"/>
    <w:tmpl w:val="F82C7254"/>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0948C1"/>
    <w:multiLevelType w:val="multilevel"/>
    <w:tmpl w:val="6DA019FE"/>
    <w:lvl w:ilvl="0">
      <w:start w:val="1"/>
      <w:numFmt w:val="lowerLetter"/>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15:restartNumberingAfterBreak="0">
    <w:nsid w:val="47AB27F6"/>
    <w:multiLevelType w:val="multilevel"/>
    <w:tmpl w:val="2948387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AF6769"/>
    <w:multiLevelType w:val="multilevel"/>
    <w:tmpl w:val="EAC2A206"/>
    <w:lvl w:ilvl="0">
      <w:start w:val="1"/>
      <w:numFmt w:val="lowerLetter"/>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4FA825B8"/>
    <w:multiLevelType w:val="hybridMultilevel"/>
    <w:tmpl w:val="64CAFF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CE3EB702">
      <w:start w:val="1"/>
      <w:numFmt w:val="decimal"/>
      <w:lvlText w:val="%3."/>
      <w:lvlJc w:val="left"/>
      <w:pPr>
        <w:ind w:left="2340" w:hanging="360"/>
      </w:pPr>
      <w:rPr>
        <w:rFonts w:hint="default"/>
        <w:color w:val="000000"/>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0E57E1"/>
    <w:multiLevelType w:val="hybridMultilevel"/>
    <w:tmpl w:val="43604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37345B"/>
    <w:multiLevelType w:val="multilevel"/>
    <w:tmpl w:val="86BEC8A2"/>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A76DD4"/>
    <w:multiLevelType w:val="multilevel"/>
    <w:tmpl w:val="67FE1348"/>
    <w:lvl w:ilvl="0">
      <w:start w:val="1"/>
      <w:numFmt w:val="lowerLetter"/>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618A3436"/>
    <w:multiLevelType w:val="multilevel"/>
    <w:tmpl w:val="9006D4F8"/>
    <w:lvl w:ilvl="0">
      <w:start w:val="1"/>
      <w:numFmt w:val="decimal"/>
      <w:lvlText w:val="%1."/>
      <w:lvlJc w:val="left"/>
      <w:pPr>
        <w:tabs>
          <w:tab w:val="num" w:pos="720"/>
        </w:tabs>
        <w:ind w:left="360" w:hanging="360"/>
      </w:pPr>
      <w:rPr>
        <w:rFonts w:cs="Calibri"/>
        <w:b w:val="0"/>
        <w:i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3" w15:restartNumberingAfterBreak="0">
    <w:nsid w:val="62F053BC"/>
    <w:multiLevelType w:val="multilevel"/>
    <w:tmpl w:val="2F2ACB84"/>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A72A6F"/>
    <w:multiLevelType w:val="hybridMultilevel"/>
    <w:tmpl w:val="571C47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A6A3934"/>
    <w:multiLevelType w:val="hybridMultilevel"/>
    <w:tmpl w:val="8AF8F0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CE3EB702">
      <w:start w:val="1"/>
      <w:numFmt w:val="decimal"/>
      <w:lvlText w:val="%3."/>
      <w:lvlJc w:val="left"/>
      <w:pPr>
        <w:ind w:left="1980" w:hanging="360"/>
      </w:pPr>
      <w:rPr>
        <w:rFonts w:hint="default"/>
        <w:color w:val="000000"/>
        <w:sz w:val="24"/>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AF33630"/>
    <w:multiLevelType w:val="multilevel"/>
    <w:tmpl w:val="39FAA4D4"/>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CE83C9F"/>
    <w:multiLevelType w:val="hybridMultilevel"/>
    <w:tmpl w:val="C7B0211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E0638B5"/>
    <w:multiLevelType w:val="multilevel"/>
    <w:tmpl w:val="8E10889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0820CEF"/>
    <w:multiLevelType w:val="hybridMultilevel"/>
    <w:tmpl w:val="03CE6A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8D2C3D"/>
    <w:multiLevelType w:val="multilevel"/>
    <w:tmpl w:val="66B231F4"/>
    <w:lvl w:ilvl="0">
      <w:start w:val="8"/>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15474BA"/>
    <w:multiLevelType w:val="hybridMultilevel"/>
    <w:tmpl w:val="984C02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CE3EB702">
      <w:start w:val="1"/>
      <w:numFmt w:val="decimal"/>
      <w:lvlText w:val="%3."/>
      <w:lvlJc w:val="left"/>
      <w:pPr>
        <w:ind w:left="1980" w:hanging="360"/>
      </w:pPr>
      <w:rPr>
        <w:rFonts w:hint="default"/>
        <w:color w:val="000000"/>
        <w:sz w:val="24"/>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1C1486E"/>
    <w:multiLevelType w:val="multilevel"/>
    <w:tmpl w:val="D73CA1A8"/>
    <w:lvl w:ilvl="0">
      <w:start w:val="3"/>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5020D70"/>
    <w:multiLevelType w:val="hybridMultilevel"/>
    <w:tmpl w:val="3AFAE2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3B7062"/>
    <w:multiLevelType w:val="hybridMultilevel"/>
    <w:tmpl w:val="5F1E81D2"/>
    <w:lvl w:ilvl="0" w:tplc="0415000F">
      <w:start w:val="1"/>
      <w:numFmt w:val="decimal"/>
      <w:lvlText w:val="%1."/>
      <w:lvlJc w:val="left"/>
      <w:pPr>
        <w:ind w:left="360" w:hanging="360"/>
      </w:pPr>
    </w:lvl>
    <w:lvl w:ilvl="1" w:tplc="04150019">
      <w:start w:val="1"/>
      <w:numFmt w:val="lowerLetter"/>
      <w:lvlText w:val="%2."/>
      <w:lvlJc w:val="left"/>
      <w:pPr>
        <w:ind w:left="1068" w:hanging="360"/>
      </w:pPr>
    </w:lvl>
    <w:lvl w:ilvl="2" w:tplc="CE3EB702">
      <w:start w:val="1"/>
      <w:numFmt w:val="decimal"/>
      <w:lvlText w:val="%3."/>
      <w:lvlJc w:val="left"/>
      <w:pPr>
        <w:ind w:left="1980" w:hanging="360"/>
      </w:pPr>
      <w:rPr>
        <w:rFonts w:hint="default"/>
        <w:color w:val="000000"/>
        <w:sz w:val="24"/>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E665BCF"/>
    <w:multiLevelType w:val="multilevel"/>
    <w:tmpl w:val="CEA8B7C8"/>
    <w:lvl w:ilvl="0">
      <w:start w:val="1"/>
      <w:numFmt w:val="lowerLetter"/>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6" w15:restartNumberingAfterBreak="0">
    <w:nsid w:val="7F106712"/>
    <w:multiLevelType w:val="hybridMultilevel"/>
    <w:tmpl w:val="8EA868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FF81BDA"/>
    <w:multiLevelType w:val="multilevel"/>
    <w:tmpl w:val="48CC4AD6"/>
    <w:lvl w:ilvl="0">
      <w:start w:val="1"/>
      <w:numFmt w:val="bullet"/>
      <w:lvlText w:val=""/>
      <w:lvlJc w:val="left"/>
      <w:pPr>
        <w:ind w:left="360" w:hanging="360"/>
      </w:pPr>
      <w:rPr>
        <w:rFonts w:ascii="Symbol" w:hAnsi="Symbol"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8"/>
  </w:num>
  <w:num w:numId="3">
    <w:abstractNumId w:val="6"/>
  </w:num>
  <w:num w:numId="4">
    <w:abstractNumId w:val="2"/>
  </w:num>
  <w:num w:numId="5">
    <w:abstractNumId w:val="26"/>
  </w:num>
  <w:num w:numId="6">
    <w:abstractNumId w:val="24"/>
  </w:num>
  <w:num w:numId="7">
    <w:abstractNumId w:val="9"/>
  </w:num>
  <w:num w:numId="8">
    <w:abstractNumId w:val="38"/>
  </w:num>
  <w:num w:numId="9">
    <w:abstractNumId w:val="33"/>
  </w:num>
  <w:num w:numId="10">
    <w:abstractNumId w:val="30"/>
  </w:num>
  <w:num w:numId="11">
    <w:abstractNumId w:val="1"/>
  </w:num>
  <w:num w:numId="12">
    <w:abstractNumId w:val="22"/>
  </w:num>
  <w:num w:numId="13">
    <w:abstractNumId w:val="3"/>
  </w:num>
  <w:num w:numId="14">
    <w:abstractNumId w:val="10"/>
  </w:num>
  <w:num w:numId="15">
    <w:abstractNumId w:val="17"/>
  </w:num>
  <w:num w:numId="16">
    <w:abstractNumId w:val="42"/>
  </w:num>
  <w:num w:numId="17">
    <w:abstractNumId w:val="4"/>
  </w:num>
  <w:num w:numId="18">
    <w:abstractNumId w:val="35"/>
  </w:num>
  <w:num w:numId="19">
    <w:abstractNumId w:val="16"/>
  </w:num>
  <w:num w:numId="20">
    <w:abstractNumId w:val="44"/>
  </w:num>
  <w:num w:numId="21">
    <w:abstractNumId w:val="15"/>
  </w:num>
  <w:num w:numId="22">
    <w:abstractNumId w:val="41"/>
  </w:num>
  <w:num w:numId="23">
    <w:abstractNumId w:val="28"/>
  </w:num>
  <w:num w:numId="24">
    <w:abstractNumId w:val="23"/>
  </w:num>
  <w:num w:numId="25">
    <w:abstractNumId w:val="31"/>
  </w:num>
  <w:num w:numId="26">
    <w:abstractNumId w:val="45"/>
  </w:num>
  <w:num w:numId="27">
    <w:abstractNumId w:val="27"/>
  </w:num>
  <w:num w:numId="28">
    <w:abstractNumId w:val="25"/>
  </w:num>
  <w:num w:numId="29">
    <w:abstractNumId w:val="43"/>
  </w:num>
  <w:num w:numId="30">
    <w:abstractNumId w:val="5"/>
  </w:num>
  <w:num w:numId="31">
    <w:abstractNumId w:val="36"/>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8"/>
  </w:num>
  <w:num w:numId="35">
    <w:abstractNumId w:val="20"/>
  </w:num>
  <w:num w:numId="36">
    <w:abstractNumId w:val="40"/>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47"/>
  </w:num>
  <w:num w:numId="40">
    <w:abstractNumId w:val="0"/>
  </w:num>
  <w:num w:numId="41">
    <w:abstractNumId w:val="21"/>
  </w:num>
  <w:num w:numId="42">
    <w:abstractNumId w:val="11"/>
  </w:num>
  <w:num w:numId="43">
    <w:abstractNumId w:val="13"/>
  </w:num>
  <w:num w:numId="44">
    <w:abstractNumId w:val="32"/>
  </w:num>
  <w:num w:numId="45">
    <w:abstractNumId w:val="14"/>
  </w:num>
  <w:num w:numId="46">
    <w:abstractNumId w:val="34"/>
  </w:num>
  <w:num w:numId="47">
    <w:abstractNumId w:val="39"/>
  </w:num>
  <w:num w:numId="48">
    <w:abstractNumId w:val="37"/>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yMDIytzS3MDcytzBS0lEKTi0uzszPAykwqgUAAw1aoCwAAAA="/>
  </w:docVars>
  <w:rsids>
    <w:rsidRoot w:val="003D6BAF"/>
    <w:rsid w:val="00004EDA"/>
    <w:rsid w:val="00013C87"/>
    <w:rsid w:val="000243D3"/>
    <w:rsid w:val="0003119F"/>
    <w:rsid w:val="00037537"/>
    <w:rsid w:val="0004767A"/>
    <w:rsid w:val="00062731"/>
    <w:rsid w:val="00084E32"/>
    <w:rsid w:val="000915BB"/>
    <w:rsid w:val="00094AE3"/>
    <w:rsid w:val="000A10C6"/>
    <w:rsid w:val="000A2B49"/>
    <w:rsid w:val="000D1291"/>
    <w:rsid w:val="000D1D20"/>
    <w:rsid w:val="000D4B20"/>
    <w:rsid w:val="000E6EA5"/>
    <w:rsid w:val="00100698"/>
    <w:rsid w:val="001045D8"/>
    <w:rsid w:val="00106381"/>
    <w:rsid w:val="001230E4"/>
    <w:rsid w:val="00132527"/>
    <w:rsid w:val="001418F8"/>
    <w:rsid w:val="00143DCF"/>
    <w:rsid w:val="001960C2"/>
    <w:rsid w:val="001A7EB1"/>
    <w:rsid w:val="001B1BB3"/>
    <w:rsid w:val="001B1FA7"/>
    <w:rsid w:val="001B2D55"/>
    <w:rsid w:val="001B701E"/>
    <w:rsid w:val="001C2C65"/>
    <w:rsid w:val="001C79C7"/>
    <w:rsid w:val="001D3924"/>
    <w:rsid w:val="001F0BB2"/>
    <w:rsid w:val="001F2028"/>
    <w:rsid w:val="00201B46"/>
    <w:rsid w:val="0020760E"/>
    <w:rsid w:val="00214CD9"/>
    <w:rsid w:val="00220AD5"/>
    <w:rsid w:val="00261FA2"/>
    <w:rsid w:val="0026607A"/>
    <w:rsid w:val="00275562"/>
    <w:rsid w:val="002824B9"/>
    <w:rsid w:val="00284E46"/>
    <w:rsid w:val="00285B42"/>
    <w:rsid w:val="00286DF0"/>
    <w:rsid w:val="002944D1"/>
    <w:rsid w:val="00297A0C"/>
    <w:rsid w:val="00297C37"/>
    <w:rsid w:val="00297D44"/>
    <w:rsid w:val="002B3DA4"/>
    <w:rsid w:val="002C03C3"/>
    <w:rsid w:val="002C0B36"/>
    <w:rsid w:val="002E4090"/>
    <w:rsid w:val="002F0387"/>
    <w:rsid w:val="002F13BE"/>
    <w:rsid w:val="00300190"/>
    <w:rsid w:val="00311281"/>
    <w:rsid w:val="003201BB"/>
    <w:rsid w:val="003224D4"/>
    <w:rsid w:val="003239DE"/>
    <w:rsid w:val="003446D8"/>
    <w:rsid w:val="00350F83"/>
    <w:rsid w:val="00362E4A"/>
    <w:rsid w:val="003774E2"/>
    <w:rsid w:val="00377624"/>
    <w:rsid w:val="00394612"/>
    <w:rsid w:val="003A2CFB"/>
    <w:rsid w:val="003A3E7B"/>
    <w:rsid w:val="003D29D2"/>
    <w:rsid w:val="003D6BAF"/>
    <w:rsid w:val="003E24B4"/>
    <w:rsid w:val="003F6C16"/>
    <w:rsid w:val="00417373"/>
    <w:rsid w:val="00422C78"/>
    <w:rsid w:val="00427353"/>
    <w:rsid w:val="00427BE4"/>
    <w:rsid w:val="004552EE"/>
    <w:rsid w:val="004744A5"/>
    <w:rsid w:val="004833C1"/>
    <w:rsid w:val="00485BF2"/>
    <w:rsid w:val="00486EC6"/>
    <w:rsid w:val="0049726F"/>
    <w:rsid w:val="004C027A"/>
    <w:rsid w:val="004C37EB"/>
    <w:rsid w:val="004C5D09"/>
    <w:rsid w:val="004E06C3"/>
    <w:rsid w:val="004E428C"/>
    <w:rsid w:val="004F0605"/>
    <w:rsid w:val="004F0E74"/>
    <w:rsid w:val="004F33CF"/>
    <w:rsid w:val="005039F3"/>
    <w:rsid w:val="00505EB0"/>
    <w:rsid w:val="00517888"/>
    <w:rsid w:val="0052295C"/>
    <w:rsid w:val="005248CA"/>
    <w:rsid w:val="0054789C"/>
    <w:rsid w:val="0055021C"/>
    <w:rsid w:val="0055128B"/>
    <w:rsid w:val="0055480F"/>
    <w:rsid w:val="005553AD"/>
    <w:rsid w:val="00586CEC"/>
    <w:rsid w:val="005870A3"/>
    <w:rsid w:val="00592340"/>
    <w:rsid w:val="005B330D"/>
    <w:rsid w:val="005B7900"/>
    <w:rsid w:val="005C5825"/>
    <w:rsid w:val="005D1505"/>
    <w:rsid w:val="005E000B"/>
    <w:rsid w:val="005F28BD"/>
    <w:rsid w:val="005F751E"/>
    <w:rsid w:val="006060D5"/>
    <w:rsid w:val="006203DC"/>
    <w:rsid w:val="00636F9E"/>
    <w:rsid w:val="00640121"/>
    <w:rsid w:val="006479F4"/>
    <w:rsid w:val="00647E98"/>
    <w:rsid w:val="00657636"/>
    <w:rsid w:val="00670A8E"/>
    <w:rsid w:val="00672B56"/>
    <w:rsid w:val="00672E81"/>
    <w:rsid w:val="006772AC"/>
    <w:rsid w:val="00685F3B"/>
    <w:rsid w:val="00692129"/>
    <w:rsid w:val="006969DE"/>
    <w:rsid w:val="006A2CD0"/>
    <w:rsid w:val="006A7CC2"/>
    <w:rsid w:val="006D4E0F"/>
    <w:rsid w:val="006E7A7C"/>
    <w:rsid w:val="006F2341"/>
    <w:rsid w:val="006F570B"/>
    <w:rsid w:val="006F7219"/>
    <w:rsid w:val="00706A60"/>
    <w:rsid w:val="00715738"/>
    <w:rsid w:val="00717927"/>
    <w:rsid w:val="007213BE"/>
    <w:rsid w:val="00733031"/>
    <w:rsid w:val="007569CF"/>
    <w:rsid w:val="00782701"/>
    <w:rsid w:val="007843C0"/>
    <w:rsid w:val="00792699"/>
    <w:rsid w:val="00795169"/>
    <w:rsid w:val="007A29C7"/>
    <w:rsid w:val="007A5FB1"/>
    <w:rsid w:val="007B13A3"/>
    <w:rsid w:val="007B6D84"/>
    <w:rsid w:val="00804BE6"/>
    <w:rsid w:val="00817171"/>
    <w:rsid w:val="00820780"/>
    <w:rsid w:val="00821D9C"/>
    <w:rsid w:val="008349B2"/>
    <w:rsid w:val="00877D6D"/>
    <w:rsid w:val="008874F8"/>
    <w:rsid w:val="00891214"/>
    <w:rsid w:val="008C0D75"/>
    <w:rsid w:val="008C2DDA"/>
    <w:rsid w:val="008D002C"/>
    <w:rsid w:val="008D1E05"/>
    <w:rsid w:val="008E535A"/>
    <w:rsid w:val="008F2040"/>
    <w:rsid w:val="008F303E"/>
    <w:rsid w:val="008F4845"/>
    <w:rsid w:val="008F6E33"/>
    <w:rsid w:val="00900C1E"/>
    <w:rsid w:val="009149E5"/>
    <w:rsid w:val="00924861"/>
    <w:rsid w:val="00931349"/>
    <w:rsid w:val="00956A20"/>
    <w:rsid w:val="00971777"/>
    <w:rsid w:val="00983F07"/>
    <w:rsid w:val="00984D98"/>
    <w:rsid w:val="00984E72"/>
    <w:rsid w:val="0098603C"/>
    <w:rsid w:val="009A3F87"/>
    <w:rsid w:val="009A58A3"/>
    <w:rsid w:val="009A6F2B"/>
    <w:rsid w:val="009C36AB"/>
    <w:rsid w:val="009D2BCF"/>
    <w:rsid w:val="009E3E25"/>
    <w:rsid w:val="009F115C"/>
    <w:rsid w:val="009F6451"/>
    <w:rsid w:val="00A042A5"/>
    <w:rsid w:val="00A054CF"/>
    <w:rsid w:val="00A23D6B"/>
    <w:rsid w:val="00A30B3B"/>
    <w:rsid w:val="00A3220C"/>
    <w:rsid w:val="00A42BE4"/>
    <w:rsid w:val="00A43638"/>
    <w:rsid w:val="00A51A5A"/>
    <w:rsid w:val="00A51CE2"/>
    <w:rsid w:val="00A541D2"/>
    <w:rsid w:val="00A61301"/>
    <w:rsid w:val="00A67EFC"/>
    <w:rsid w:val="00A75CFA"/>
    <w:rsid w:val="00A808B2"/>
    <w:rsid w:val="00A9015D"/>
    <w:rsid w:val="00A96DA4"/>
    <w:rsid w:val="00AA4665"/>
    <w:rsid w:val="00AA5D0B"/>
    <w:rsid w:val="00AC67AF"/>
    <w:rsid w:val="00AD24B9"/>
    <w:rsid w:val="00AE2A88"/>
    <w:rsid w:val="00AE2C75"/>
    <w:rsid w:val="00AF6373"/>
    <w:rsid w:val="00AF73CE"/>
    <w:rsid w:val="00B134AF"/>
    <w:rsid w:val="00B13FD9"/>
    <w:rsid w:val="00B1421A"/>
    <w:rsid w:val="00B20C29"/>
    <w:rsid w:val="00B274D3"/>
    <w:rsid w:val="00B35A00"/>
    <w:rsid w:val="00B47862"/>
    <w:rsid w:val="00B50FB7"/>
    <w:rsid w:val="00B76015"/>
    <w:rsid w:val="00B91E72"/>
    <w:rsid w:val="00B93C3E"/>
    <w:rsid w:val="00BB1A87"/>
    <w:rsid w:val="00BC22B9"/>
    <w:rsid w:val="00BC2F96"/>
    <w:rsid w:val="00BC38A5"/>
    <w:rsid w:val="00BE2F94"/>
    <w:rsid w:val="00BF711E"/>
    <w:rsid w:val="00C11110"/>
    <w:rsid w:val="00C1383E"/>
    <w:rsid w:val="00C35CD0"/>
    <w:rsid w:val="00C405F1"/>
    <w:rsid w:val="00C410FD"/>
    <w:rsid w:val="00C539C7"/>
    <w:rsid w:val="00C56BA8"/>
    <w:rsid w:val="00C638BE"/>
    <w:rsid w:val="00C70845"/>
    <w:rsid w:val="00C82A97"/>
    <w:rsid w:val="00C90BB6"/>
    <w:rsid w:val="00CD00EE"/>
    <w:rsid w:val="00CD62A4"/>
    <w:rsid w:val="00CE58DC"/>
    <w:rsid w:val="00CF5D66"/>
    <w:rsid w:val="00D058F1"/>
    <w:rsid w:val="00D152EC"/>
    <w:rsid w:val="00D306DF"/>
    <w:rsid w:val="00D31935"/>
    <w:rsid w:val="00D43D3D"/>
    <w:rsid w:val="00D442DB"/>
    <w:rsid w:val="00D50883"/>
    <w:rsid w:val="00D51CE7"/>
    <w:rsid w:val="00D774E3"/>
    <w:rsid w:val="00D77FE4"/>
    <w:rsid w:val="00D84DFA"/>
    <w:rsid w:val="00DA630B"/>
    <w:rsid w:val="00DB0EE7"/>
    <w:rsid w:val="00DB60E1"/>
    <w:rsid w:val="00DB6390"/>
    <w:rsid w:val="00DD4C44"/>
    <w:rsid w:val="00DF6968"/>
    <w:rsid w:val="00E1265E"/>
    <w:rsid w:val="00E235C7"/>
    <w:rsid w:val="00E417CB"/>
    <w:rsid w:val="00E478AB"/>
    <w:rsid w:val="00E53F1A"/>
    <w:rsid w:val="00E630A9"/>
    <w:rsid w:val="00E73357"/>
    <w:rsid w:val="00E90001"/>
    <w:rsid w:val="00EA1897"/>
    <w:rsid w:val="00EA2487"/>
    <w:rsid w:val="00EA3111"/>
    <w:rsid w:val="00EA3411"/>
    <w:rsid w:val="00EC04DE"/>
    <w:rsid w:val="00EC1AC8"/>
    <w:rsid w:val="00EC6F0C"/>
    <w:rsid w:val="00EF40F0"/>
    <w:rsid w:val="00EF57F9"/>
    <w:rsid w:val="00F04DF9"/>
    <w:rsid w:val="00F05A23"/>
    <w:rsid w:val="00F06BA3"/>
    <w:rsid w:val="00F1326B"/>
    <w:rsid w:val="00F2118C"/>
    <w:rsid w:val="00F230A7"/>
    <w:rsid w:val="00F2437B"/>
    <w:rsid w:val="00F25168"/>
    <w:rsid w:val="00F272FE"/>
    <w:rsid w:val="00F302CB"/>
    <w:rsid w:val="00F30A71"/>
    <w:rsid w:val="00F56AAB"/>
    <w:rsid w:val="00F82865"/>
    <w:rsid w:val="00F83AD7"/>
    <w:rsid w:val="00F90DE2"/>
    <w:rsid w:val="00FB3F13"/>
    <w:rsid w:val="00FC310C"/>
    <w:rsid w:val="00FC31C6"/>
    <w:rsid w:val="00FC329B"/>
    <w:rsid w:val="00FD01A4"/>
    <w:rsid w:val="00FE0163"/>
    <w:rsid w:val="00FF504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3DCCF"/>
  <w15:docId w15:val="{753FC35B-C7BB-4DB4-9628-1FB0AC40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F272FE"/>
    <w:pPr>
      <w:keepNext/>
      <w:spacing w:after="0" w:line="360" w:lineRule="auto"/>
      <w:jc w:val="center"/>
      <w:outlineLvl w:val="0"/>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C0D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0D75"/>
  </w:style>
  <w:style w:type="paragraph" w:styleId="Stopka">
    <w:name w:val="footer"/>
    <w:basedOn w:val="Normalny"/>
    <w:link w:val="StopkaZnak"/>
    <w:uiPriority w:val="99"/>
    <w:unhideWhenUsed/>
    <w:rsid w:val="008C0D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0D75"/>
  </w:style>
  <w:style w:type="paragraph" w:customStyle="1" w:styleId="Default">
    <w:name w:val="Default"/>
    <w:rsid w:val="008C0D75"/>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0D4B20"/>
    <w:pPr>
      <w:ind w:left="720"/>
      <w:contextualSpacing/>
    </w:pPr>
  </w:style>
  <w:style w:type="paragraph" w:styleId="Tekstprzypisukocowego">
    <w:name w:val="endnote text"/>
    <w:basedOn w:val="Normalny"/>
    <w:link w:val="TekstprzypisukocowegoZnak"/>
    <w:uiPriority w:val="99"/>
    <w:semiHidden/>
    <w:unhideWhenUsed/>
    <w:rsid w:val="00C1111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11110"/>
    <w:rPr>
      <w:sz w:val="20"/>
      <w:szCs w:val="20"/>
    </w:rPr>
  </w:style>
  <w:style w:type="character" w:styleId="Odwoanieprzypisukocowego">
    <w:name w:val="endnote reference"/>
    <w:basedOn w:val="Domylnaczcionkaakapitu"/>
    <w:uiPriority w:val="99"/>
    <w:semiHidden/>
    <w:unhideWhenUsed/>
    <w:rsid w:val="00C11110"/>
    <w:rPr>
      <w:vertAlign w:val="superscript"/>
    </w:rPr>
  </w:style>
  <w:style w:type="character" w:styleId="Odwoaniedokomentarza">
    <w:name w:val="annotation reference"/>
    <w:basedOn w:val="Domylnaczcionkaakapitu"/>
    <w:uiPriority w:val="99"/>
    <w:semiHidden/>
    <w:unhideWhenUsed/>
    <w:rsid w:val="00821D9C"/>
    <w:rPr>
      <w:sz w:val="16"/>
      <w:szCs w:val="16"/>
    </w:rPr>
  </w:style>
  <w:style w:type="paragraph" w:styleId="Tekstkomentarza">
    <w:name w:val="annotation text"/>
    <w:basedOn w:val="Normalny"/>
    <w:link w:val="TekstkomentarzaZnak"/>
    <w:uiPriority w:val="99"/>
    <w:unhideWhenUsed/>
    <w:rsid w:val="00821D9C"/>
    <w:pPr>
      <w:spacing w:line="240" w:lineRule="auto"/>
    </w:pPr>
    <w:rPr>
      <w:sz w:val="20"/>
      <w:szCs w:val="20"/>
    </w:rPr>
  </w:style>
  <w:style w:type="character" w:customStyle="1" w:styleId="TekstkomentarzaZnak">
    <w:name w:val="Tekst komentarza Znak"/>
    <w:basedOn w:val="Domylnaczcionkaakapitu"/>
    <w:link w:val="Tekstkomentarza"/>
    <w:uiPriority w:val="99"/>
    <w:rsid w:val="00821D9C"/>
    <w:rPr>
      <w:sz w:val="20"/>
      <w:szCs w:val="20"/>
    </w:rPr>
  </w:style>
  <w:style w:type="paragraph" w:styleId="Tematkomentarza">
    <w:name w:val="annotation subject"/>
    <w:basedOn w:val="Tekstkomentarza"/>
    <w:next w:val="Tekstkomentarza"/>
    <w:link w:val="TematkomentarzaZnak"/>
    <w:uiPriority w:val="99"/>
    <w:semiHidden/>
    <w:unhideWhenUsed/>
    <w:rsid w:val="00821D9C"/>
    <w:rPr>
      <w:b/>
      <w:bCs/>
    </w:rPr>
  </w:style>
  <w:style w:type="character" w:customStyle="1" w:styleId="TematkomentarzaZnak">
    <w:name w:val="Temat komentarza Znak"/>
    <w:basedOn w:val="TekstkomentarzaZnak"/>
    <w:link w:val="Tematkomentarza"/>
    <w:uiPriority w:val="99"/>
    <w:semiHidden/>
    <w:rsid w:val="00821D9C"/>
    <w:rPr>
      <w:b/>
      <w:bCs/>
      <w:sz w:val="20"/>
      <w:szCs w:val="20"/>
    </w:rPr>
  </w:style>
  <w:style w:type="paragraph" w:styleId="Tekstdymka">
    <w:name w:val="Balloon Text"/>
    <w:basedOn w:val="Normalny"/>
    <w:link w:val="TekstdymkaZnak"/>
    <w:uiPriority w:val="99"/>
    <w:semiHidden/>
    <w:unhideWhenUsed/>
    <w:rsid w:val="00821D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1D9C"/>
    <w:rPr>
      <w:rFonts w:ascii="Segoe UI" w:hAnsi="Segoe UI" w:cs="Segoe UI"/>
      <w:sz w:val="18"/>
      <w:szCs w:val="18"/>
    </w:rPr>
  </w:style>
  <w:style w:type="character" w:styleId="Hipercze">
    <w:name w:val="Hyperlink"/>
    <w:basedOn w:val="Domylnaczcionkaakapitu"/>
    <w:uiPriority w:val="99"/>
    <w:unhideWhenUsed/>
    <w:rsid w:val="00670A8E"/>
    <w:rPr>
      <w:color w:val="0563C1" w:themeColor="hyperlink"/>
      <w:u w:val="single"/>
    </w:rPr>
  </w:style>
  <w:style w:type="character" w:customStyle="1" w:styleId="Nierozpoznanawzmianka1">
    <w:name w:val="Nierozpoznana wzmianka1"/>
    <w:basedOn w:val="Domylnaczcionkaakapitu"/>
    <w:uiPriority w:val="99"/>
    <w:semiHidden/>
    <w:unhideWhenUsed/>
    <w:rsid w:val="00670A8E"/>
    <w:rPr>
      <w:color w:val="605E5C"/>
      <w:shd w:val="clear" w:color="auto" w:fill="E1DFDD"/>
    </w:rPr>
  </w:style>
  <w:style w:type="paragraph" w:styleId="Zwykytekst">
    <w:name w:val="Plain Text"/>
    <w:basedOn w:val="Normalny"/>
    <w:link w:val="ZwykytekstZnak"/>
    <w:uiPriority w:val="99"/>
    <w:semiHidden/>
    <w:unhideWhenUsed/>
    <w:rsid w:val="00782701"/>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782701"/>
    <w:rPr>
      <w:rFonts w:ascii="Calibri" w:hAnsi="Calibri"/>
      <w:szCs w:val="21"/>
    </w:rPr>
  </w:style>
  <w:style w:type="paragraph" w:customStyle="1" w:styleId="CMSHeadL7">
    <w:name w:val="CMS Head L7"/>
    <w:basedOn w:val="Normalny"/>
    <w:rsid w:val="00100698"/>
    <w:pPr>
      <w:numPr>
        <w:numId w:val="40"/>
      </w:numPr>
      <w:suppressAutoHyphens/>
      <w:spacing w:after="240" w:line="240" w:lineRule="auto"/>
    </w:pPr>
    <w:rPr>
      <w:rFonts w:ascii="Times New Roman" w:eastAsia="Times New Roman" w:hAnsi="Times New Roman" w:cs="Times New Roman"/>
      <w:szCs w:val="24"/>
      <w:lang w:val="en-GB" w:eastAsia="zh-CN"/>
    </w:rPr>
  </w:style>
  <w:style w:type="character" w:customStyle="1" w:styleId="Znakiprzypiswdolnych">
    <w:name w:val="Znaki przypisów dolnych"/>
    <w:rsid w:val="00100698"/>
    <w:rPr>
      <w:vertAlign w:val="superscript"/>
    </w:rPr>
  </w:style>
  <w:style w:type="character" w:styleId="Odwoanieprzypisudolnego">
    <w:name w:val="footnote reference"/>
    <w:rsid w:val="00100698"/>
    <w:rPr>
      <w:vertAlign w:val="superscript"/>
    </w:rPr>
  </w:style>
  <w:style w:type="paragraph" w:styleId="Tekstprzypisudolnego">
    <w:name w:val="footnote text"/>
    <w:aliases w:val="Podrozdział,Footnote,Podrozdział Znak,Podrozdzia3"/>
    <w:basedOn w:val="Normalny"/>
    <w:link w:val="TekstprzypisudolnegoZnak1"/>
    <w:rsid w:val="00100698"/>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uiPriority w:val="99"/>
    <w:semiHidden/>
    <w:rsid w:val="00100698"/>
    <w:rPr>
      <w:sz w:val="20"/>
      <w:szCs w:val="20"/>
    </w:rPr>
  </w:style>
  <w:style w:type="character" w:customStyle="1" w:styleId="TekstprzypisudolnegoZnak1">
    <w:name w:val="Tekst przypisu dolnego Znak1"/>
    <w:aliases w:val="Podrozdział Znak1,Footnote Znak,Podrozdział Znak Znak,Podrozdzia3 Znak"/>
    <w:link w:val="Tekstprzypisudolnego"/>
    <w:uiPriority w:val="99"/>
    <w:locked/>
    <w:rsid w:val="00100698"/>
    <w:rPr>
      <w:rFonts w:ascii="Times New Roman" w:eastAsia="Times New Roman" w:hAnsi="Times New Roman" w:cs="Times New Roman"/>
      <w:sz w:val="20"/>
      <w:szCs w:val="20"/>
      <w:lang w:eastAsia="zh-CN"/>
    </w:rPr>
  </w:style>
  <w:style w:type="character" w:customStyle="1" w:styleId="Nagwek1Znak">
    <w:name w:val="Nagłówek 1 Znak"/>
    <w:basedOn w:val="Domylnaczcionkaakapitu"/>
    <w:link w:val="Nagwek1"/>
    <w:rsid w:val="00F272FE"/>
    <w:rPr>
      <w:rFonts w:ascii="Times New Roman" w:eastAsia="Times New Roman" w:hAnsi="Times New Roman" w:cs="Times New Roman"/>
      <w:b/>
      <w:bCs/>
      <w:sz w:val="24"/>
      <w:szCs w:val="24"/>
      <w:lang w:eastAsia="pl-PL"/>
    </w:rPr>
  </w:style>
  <w:style w:type="paragraph" w:styleId="Tekstpodstawowy2">
    <w:name w:val="Body Text 2"/>
    <w:basedOn w:val="Normalny"/>
    <w:link w:val="Tekstpodstawowy2Znak"/>
    <w:rsid w:val="00F272FE"/>
    <w:pPr>
      <w:spacing w:after="0" w:line="360" w:lineRule="auto"/>
      <w:jc w:val="both"/>
    </w:pPr>
    <w:rPr>
      <w:rFonts w:ascii="Times New Roman" w:eastAsia="Times New Roman" w:hAnsi="Times New Roman" w:cs="Times New Roman"/>
      <w:b/>
      <w:sz w:val="24"/>
      <w:szCs w:val="24"/>
      <w:lang w:eastAsia="pl-PL"/>
    </w:rPr>
  </w:style>
  <w:style w:type="character" w:customStyle="1" w:styleId="Tekstpodstawowy2Znak">
    <w:name w:val="Tekst podstawowy 2 Znak"/>
    <w:basedOn w:val="Domylnaczcionkaakapitu"/>
    <w:link w:val="Tekstpodstawowy2"/>
    <w:rsid w:val="00F272FE"/>
    <w:rPr>
      <w:rFonts w:ascii="Times New Roman" w:eastAsia="Times New Roman" w:hAnsi="Times New Roman" w:cs="Times New Roman"/>
      <w:b/>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671121">
      <w:bodyDiv w:val="1"/>
      <w:marLeft w:val="0"/>
      <w:marRight w:val="0"/>
      <w:marTop w:val="0"/>
      <w:marBottom w:val="0"/>
      <w:divBdr>
        <w:top w:val="none" w:sz="0" w:space="0" w:color="auto"/>
        <w:left w:val="none" w:sz="0" w:space="0" w:color="auto"/>
        <w:bottom w:val="none" w:sz="0" w:space="0" w:color="auto"/>
        <w:right w:val="none" w:sz="0" w:space="0" w:color="auto"/>
      </w:divBdr>
    </w:div>
    <w:div w:id="643779250">
      <w:bodyDiv w:val="1"/>
      <w:marLeft w:val="0"/>
      <w:marRight w:val="0"/>
      <w:marTop w:val="0"/>
      <w:marBottom w:val="0"/>
      <w:divBdr>
        <w:top w:val="none" w:sz="0" w:space="0" w:color="auto"/>
        <w:left w:val="none" w:sz="0" w:space="0" w:color="auto"/>
        <w:bottom w:val="none" w:sz="0" w:space="0" w:color="auto"/>
        <w:right w:val="none" w:sz="0" w:space="0" w:color="auto"/>
      </w:divBdr>
    </w:div>
    <w:div w:id="138104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D997D-D17F-44D3-8327-7A4F4716D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5551</Words>
  <Characters>33309</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Thales</Company>
  <LinksUpToDate>false</LinksUpToDate>
  <CharactersWithSpaces>38783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Tumanow</dc:creator>
  <cp:lastModifiedBy>Mariusz Marczewski</cp:lastModifiedBy>
  <cp:revision>4</cp:revision>
  <cp:lastPrinted>2019-10-03T08:08:00Z</cp:lastPrinted>
  <dcterms:created xsi:type="dcterms:W3CDTF">2021-04-14T07:35:00Z</dcterms:created>
  <dcterms:modified xsi:type="dcterms:W3CDTF">2021-05-14T13:34:00Z</dcterms:modified>
</cp:coreProperties>
</file>